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71101" w:rsidR="003E48B1" w:rsidP="656A219A" w:rsidRDefault="00A71101" w14:paraId="401E4F07" w14:textId="78B13E79" w14:noSpellErr="1">
      <w:pPr>
        <w:pStyle w:val="Title"/>
        <w:jc w:val="center"/>
        <w:rPr>
          <w:rFonts w:ascii="Calibri" w:hAnsi="Calibri" w:eastAsia="Calibri" w:cs="Calibri" w:asciiTheme="minorAscii" w:hAnsiTheme="minorAscii" w:eastAsiaTheme="minorAscii" w:cstheme="minorAscii"/>
          <w:b w:val="1"/>
          <w:bCs w:val="1"/>
          <w:sz w:val="32"/>
          <w:szCs w:val="32"/>
        </w:rPr>
      </w:pPr>
      <w:r w:rsidRPr="656A219A" w:rsidR="00A71101">
        <w:rPr>
          <w:rFonts w:ascii="Calibri" w:hAnsi="Calibri" w:eastAsia="Calibri" w:cs="Calibri" w:asciiTheme="minorAscii" w:hAnsiTheme="minorAscii" w:eastAsiaTheme="minorAscii" w:cstheme="minorAscii"/>
          <w:b w:val="1"/>
          <w:bCs w:val="1"/>
          <w:sz w:val="32"/>
          <w:szCs w:val="32"/>
        </w:rPr>
        <w:t>Lactose as natural alternative to Isopropyl-ß-D-1-thiogalactopyranoside, in inducing protein expression in Escherichia coli strains</w:t>
      </w:r>
    </w:p>
    <w:p w:rsidR="00A71101" w:rsidP="656A219A" w:rsidRDefault="00A71101" w14:paraId="42B69C52" w14:textId="776A65EF">
      <w:pPr>
        <w:jc w:val="center"/>
      </w:pPr>
      <w:r w:rsidR="656A219A">
        <w:rPr/>
        <w:t>Alice Graham</w:t>
      </w:r>
    </w:p>
    <w:p w:rsidRPr="00A71101" w:rsidR="00A71101" w:rsidP="00A71101" w:rsidRDefault="00A71101" w14:paraId="08FDE593" w14:textId="77777777">
      <w:pPr>
        <w:pStyle w:val="Heading2"/>
        <w:rPr>
          <w:rFonts w:asciiTheme="minorHAnsi" w:hAnsiTheme="minorHAnsi" w:cstheme="minorHAnsi"/>
          <w:sz w:val="24"/>
          <w:szCs w:val="24"/>
        </w:rPr>
      </w:pPr>
      <w:r w:rsidRPr="00A71101">
        <w:rPr>
          <w:rFonts w:asciiTheme="minorHAnsi" w:hAnsiTheme="minorHAnsi" w:cstheme="minorHAnsi"/>
          <w:sz w:val="24"/>
          <w:szCs w:val="24"/>
        </w:rPr>
        <w:t>Abstract</w:t>
      </w:r>
    </w:p>
    <w:p w:rsidRPr="00A71101" w:rsidR="00A71101" w:rsidP="00A71101" w:rsidRDefault="00A71101" w14:paraId="0F5CFA45" w14:textId="77777777">
      <w:pPr>
        <w:spacing w:before="100" w:beforeAutospacing="1" w:after="100" w:afterAutospacing="1" w:line="240" w:lineRule="auto"/>
        <w:rPr>
          <w:rFonts w:eastAsia="Times New Roman" w:cstheme="minorHAnsi"/>
          <w:sz w:val="24"/>
          <w:szCs w:val="24"/>
        </w:rPr>
      </w:pPr>
      <w:r w:rsidRPr="00A71101">
        <w:rPr>
          <w:rFonts w:eastAsia="Times New Roman" w:cstheme="minorHAnsi"/>
          <w:i/>
          <w:iCs/>
          <w:sz w:val="24"/>
          <w:szCs w:val="24"/>
        </w:rPr>
        <w:t xml:space="preserve">Escherichia coli </w:t>
      </w:r>
      <w:r w:rsidRPr="00A71101">
        <w:rPr>
          <w:rFonts w:eastAsia="Times New Roman" w:cstheme="minorHAnsi"/>
          <w:sz w:val="24"/>
          <w:szCs w:val="24"/>
        </w:rPr>
        <w:t xml:space="preserve">is the preferred organism for therapeutic protein expression, due to its quick growth and the presence of the lac operon system. To increase efficiency, cell stress must be </w:t>
      </w:r>
      <w:proofErr w:type="spellStart"/>
      <w:r w:rsidRPr="00A71101">
        <w:rPr>
          <w:rFonts w:eastAsia="Times New Roman" w:cstheme="minorHAnsi"/>
          <w:sz w:val="24"/>
          <w:szCs w:val="24"/>
        </w:rPr>
        <w:t>minimised</w:t>
      </w:r>
      <w:proofErr w:type="spellEnd"/>
      <w:r w:rsidRPr="00A71101">
        <w:rPr>
          <w:rFonts w:eastAsia="Times New Roman" w:cstheme="minorHAnsi"/>
          <w:sz w:val="24"/>
          <w:szCs w:val="24"/>
        </w:rPr>
        <w:t xml:space="preserve"> as it has a negative effect on protein expression. The lac operon is often induced by Isopropyl-ß-D-1-thiogalactopyranoside (IPTG), however in high quantities IPTG can lead to added cell stress. By using the natural inducer of the lac operon, lactose, cell stress is </w:t>
      </w:r>
      <w:proofErr w:type="spellStart"/>
      <w:r w:rsidRPr="00A71101">
        <w:rPr>
          <w:rFonts w:eastAsia="Times New Roman" w:cstheme="minorHAnsi"/>
          <w:sz w:val="24"/>
          <w:szCs w:val="24"/>
        </w:rPr>
        <w:t>minimised</w:t>
      </w:r>
      <w:proofErr w:type="spellEnd"/>
      <w:r w:rsidRPr="00A71101">
        <w:rPr>
          <w:rFonts w:eastAsia="Times New Roman" w:cstheme="minorHAnsi"/>
          <w:sz w:val="24"/>
          <w:szCs w:val="24"/>
        </w:rPr>
        <w:t xml:space="preserve"> as lactose acts also as a nutrient source. We experimented whether the efficiency of lactose is strain and concentration </w:t>
      </w:r>
      <w:proofErr w:type="spellStart"/>
      <w:r w:rsidRPr="00A71101">
        <w:rPr>
          <w:rFonts w:eastAsia="Times New Roman" w:cstheme="minorHAnsi"/>
          <w:sz w:val="24"/>
          <w:szCs w:val="24"/>
        </w:rPr>
        <w:t>dependant</w:t>
      </w:r>
      <w:proofErr w:type="spellEnd"/>
      <w:r w:rsidRPr="00A71101">
        <w:rPr>
          <w:rFonts w:eastAsia="Times New Roman" w:cstheme="minorHAnsi"/>
          <w:sz w:val="24"/>
          <w:szCs w:val="24"/>
        </w:rPr>
        <w:t>, by setting up multiple plates of induced cells and then assessing green fluorescent protein levels and OD600 with a plate reader. We showed that lactose can induce protein expression, levels of which is concentration and strain dependent. Therefore, lactose could be used to induce multi-plasmid</w:t>
      </w:r>
    </w:p>
    <w:p w:rsidRPr="00A71101" w:rsidR="00A71101" w:rsidP="00A71101" w:rsidRDefault="00A71101" w14:paraId="2165F1D3" w14:textId="77777777">
      <w:pPr>
        <w:pStyle w:val="Heading2"/>
        <w:rPr>
          <w:rFonts w:asciiTheme="minorHAnsi" w:hAnsiTheme="minorHAnsi" w:cstheme="minorHAnsi"/>
          <w:sz w:val="24"/>
          <w:szCs w:val="24"/>
        </w:rPr>
      </w:pPr>
      <w:r w:rsidRPr="00A71101">
        <w:rPr>
          <w:rFonts w:asciiTheme="minorHAnsi" w:hAnsiTheme="minorHAnsi" w:cstheme="minorHAnsi"/>
          <w:sz w:val="24"/>
          <w:szCs w:val="24"/>
        </w:rPr>
        <w:t>Introduction</w:t>
      </w:r>
    </w:p>
    <w:p w:rsidRPr="00A71101" w:rsidR="00A71101" w:rsidP="00A71101" w:rsidRDefault="00A71101" w14:paraId="5EFAFF1F" w14:textId="77777777">
      <w:pPr>
        <w:pStyle w:val="NormalWeb"/>
        <w:rPr>
          <w:rFonts w:asciiTheme="minorHAnsi" w:hAnsiTheme="minorHAnsi" w:cstheme="minorHAnsi"/>
        </w:rPr>
      </w:pPr>
      <w:r w:rsidRPr="00A71101">
        <w:rPr>
          <w:rFonts w:asciiTheme="minorHAnsi" w:hAnsiTheme="minorHAnsi" w:cstheme="minorHAnsi"/>
        </w:rPr>
        <w:t xml:space="preserve">The chromosomal lac operon of </w:t>
      </w:r>
      <w:r w:rsidRPr="00A71101">
        <w:rPr>
          <w:rStyle w:val="Emphasis"/>
          <w:rFonts w:asciiTheme="minorHAnsi" w:hAnsiTheme="minorHAnsi" w:cstheme="minorHAnsi"/>
        </w:rPr>
        <w:t xml:space="preserve">Escherichia coli </w:t>
      </w:r>
      <w:r w:rsidRPr="00A71101">
        <w:rPr>
          <w:rFonts w:asciiTheme="minorHAnsi" w:hAnsiTheme="minorHAnsi" w:cstheme="minorHAnsi"/>
        </w:rPr>
        <w:t>is a classic example of gene regulation (</w:t>
      </w:r>
      <w:proofErr w:type="spellStart"/>
      <w:r w:rsidRPr="00A71101">
        <w:rPr>
          <w:rFonts w:asciiTheme="minorHAnsi" w:hAnsiTheme="minorHAnsi" w:cstheme="minorHAnsi"/>
        </w:rPr>
        <w:t>Jacon</w:t>
      </w:r>
      <w:proofErr w:type="spellEnd"/>
      <w:r w:rsidRPr="00A71101">
        <w:rPr>
          <w:rFonts w:asciiTheme="minorHAnsi" w:hAnsiTheme="minorHAnsi" w:cstheme="minorHAnsi"/>
        </w:rPr>
        <w:t xml:space="preserve"> and Monod, 1961), </w:t>
      </w:r>
      <w:r w:rsidRPr="00A71101">
        <w:rPr>
          <w:rStyle w:val="Emphasis"/>
          <w:rFonts w:asciiTheme="minorHAnsi" w:hAnsiTheme="minorHAnsi" w:cstheme="minorHAnsi"/>
        </w:rPr>
        <w:t xml:space="preserve">E. coli </w:t>
      </w:r>
      <w:r w:rsidRPr="00A71101">
        <w:rPr>
          <w:rFonts w:asciiTheme="minorHAnsi" w:hAnsiTheme="minorHAnsi" w:cstheme="minorHAnsi"/>
        </w:rPr>
        <w:t xml:space="preserve">cells can control lactose metabolism by altering transcription of the lac operon. In its inactive state the lac repressor is bound to the section of DNA within the </w:t>
      </w:r>
      <w:r w:rsidRPr="00A71101">
        <w:rPr>
          <w:rStyle w:val="Emphasis"/>
          <w:rFonts w:asciiTheme="minorHAnsi" w:hAnsiTheme="minorHAnsi" w:cstheme="minorHAnsi"/>
        </w:rPr>
        <w:t xml:space="preserve">E. coli </w:t>
      </w:r>
      <w:r w:rsidRPr="00A71101">
        <w:rPr>
          <w:rFonts w:asciiTheme="minorHAnsi" w:hAnsiTheme="minorHAnsi" w:cstheme="minorHAnsi"/>
        </w:rPr>
        <w:t>called the lac operator. In the presence of lactose molecules, in the form of allolactose, the repressor protein dissociates from the operator allowing RNA polymerase to bind, and transcription of the genes to occur.</w:t>
      </w:r>
    </w:p>
    <w:p w:rsidRPr="00A71101" w:rsidR="00A71101" w:rsidP="00A71101" w:rsidRDefault="00A71101" w14:paraId="5E1A2F70" w14:textId="77777777">
      <w:pPr>
        <w:pStyle w:val="NormalWeb"/>
        <w:rPr>
          <w:rFonts w:asciiTheme="minorHAnsi" w:hAnsiTheme="minorHAnsi" w:cstheme="minorHAnsi"/>
        </w:rPr>
      </w:pPr>
      <w:r w:rsidRPr="00A71101">
        <w:rPr>
          <w:rFonts w:asciiTheme="minorHAnsi" w:hAnsiTheme="minorHAnsi" w:cstheme="minorHAnsi"/>
        </w:rPr>
        <w:t xml:space="preserve">IPTG is a chemical inducer of this process used in industry and research. During protein production, the cell undergoes physiological stress which is exacerbated by IPTG as it increases the toxic effect of the substrate upon the cell, resulting in damage to the E. coli cells (Dvorak </w:t>
      </w:r>
      <w:r w:rsidRPr="00A71101">
        <w:rPr>
          <w:rStyle w:val="Emphasis"/>
          <w:rFonts w:asciiTheme="minorHAnsi" w:hAnsiTheme="minorHAnsi" w:cstheme="minorHAnsi"/>
        </w:rPr>
        <w:t xml:space="preserve">et al., </w:t>
      </w:r>
      <w:r w:rsidRPr="00A71101">
        <w:rPr>
          <w:rFonts w:asciiTheme="minorHAnsi" w:hAnsiTheme="minorHAnsi" w:cstheme="minorHAnsi"/>
        </w:rPr>
        <w:t>2015). Lactose, when transformed to allolactose by beta-galactosidase, can induce the system and is a non-toxic nutrient source.</w:t>
      </w:r>
    </w:p>
    <w:p w:rsidRPr="00A71101" w:rsidR="00A71101" w:rsidP="00A71101" w:rsidRDefault="00A71101" w14:paraId="2D9ABA19" w14:textId="77777777">
      <w:pPr>
        <w:pStyle w:val="NormalWeb"/>
        <w:rPr>
          <w:rFonts w:asciiTheme="minorHAnsi" w:hAnsiTheme="minorHAnsi" w:cstheme="minorHAnsi"/>
        </w:rPr>
      </w:pPr>
      <w:r w:rsidRPr="00A71101">
        <w:rPr>
          <w:rFonts w:asciiTheme="minorHAnsi" w:hAnsiTheme="minorHAnsi" w:cstheme="minorHAnsi"/>
        </w:rPr>
        <w:t xml:space="preserve">Our aim for our experiment was to both work out whether there was a significant difference in the amount of protein produced by </w:t>
      </w:r>
      <w:proofErr w:type="gramStart"/>
      <w:r w:rsidRPr="00A71101">
        <w:rPr>
          <w:rStyle w:val="Emphasis"/>
          <w:rFonts w:asciiTheme="minorHAnsi" w:hAnsiTheme="minorHAnsi" w:cstheme="minorHAnsi"/>
        </w:rPr>
        <w:t>E.coli</w:t>
      </w:r>
      <w:proofErr w:type="gramEnd"/>
      <w:r w:rsidRPr="00A71101">
        <w:rPr>
          <w:rStyle w:val="Emphasis"/>
          <w:rFonts w:asciiTheme="minorHAnsi" w:hAnsiTheme="minorHAnsi" w:cstheme="minorHAnsi"/>
        </w:rPr>
        <w:t xml:space="preserve"> </w:t>
      </w:r>
      <w:r w:rsidRPr="00A71101">
        <w:rPr>
          <w:rFonts w:asciiTheme="minorHAnsi" w:hAnsiTheme="minorHAnsi" w:cstheme="minorHAnsi"/>
        </w:rPr>
        <w:t xml:space="preserve">strains, when induced with IPTG and with </w:t>
      </w:r>
      <w:proofErr w:type="spellStart"/>
      <w:r w:rsidRPr="00A71101">
        <w:rPr>
          <w:rFonts w:asciiTheme="minorHAnsi" w:hAnsiTheme="minorHAnsi" w:cstheme="minorHAnsi"/>
        </w:rPr>
        <w:t>it's</w:t>
      </w:r>
      <w:proofErr w:type="spellEnd"/>
      <w:r w:rsidRPr="00A71101">
        <w:rPr>
          <w:rFonts w:asciiTheme="minorHAnsi" w:hAnsiTheme="minorHAnsi" w:cstheme="minorHAnsi"/>
        </w:rPr>
        <w:t xml:space="preserve"> natural alternative lactose, and if there was an optimum concentration of lactose for protein production. We measured growth in OD600- cell concentration and protein production by Green Fluorescent Protein production.</w:t>
      </w:r>
    </w:p>
    <w:p w:rsidRPr="00A71101" w:rsidR="00A71101" w:rsidP="00A71101" w:rsidRDefault="00A71101" w14:paraId="7A429718" w14:textId="77777777">
      <w:pPr>
        <w:pStyle w:val="Heading2"/>
        <w:rPr>
          <w:rFonts w:asciiTheme="minorHAnsi" w:hAnsiTheme="minorHAnsi" w:cstheme="minorHAnsi"/>
          <w:sz w:val="24"/>
          <w:szCs w:val="24"/>
        </w:rPr>
      </w:pPr>
      <w:r w:rsidRPr="00A71101">
        <w:rPr>
          <w:rFonts w:asciiTheme="minorHAnsi" w:hAnsiTheme="minorHAnsi" w:cstheme="minorHAnsi"/>
          <w:sz w:val="24"/>
          <w:szCs w:val="24"/>
        </w:rPr>
        <w:t>Hypothesis</w:t>
      </w:r>
    </w:p>
    <w:p w:rsidRPr="00A71101" w:rsidR="00A71101" w:rsidP="00A71101" w:rsidRDefault="00A71101" w14:paraId="67AB7771" w14:textId="77777777">
      <w:pPr>
        <w:pStyle w:val="NormalWeb"/>
        <w:rPr>
          <w:rFonts w:asciiTheme="minorHAnsi" w:hAnsiTheme="minorHAnsi" w:cstheme="minorHAnsi"/>
        </w:rPr>
      </w:pPr>
      <w:r w:rsidRPr="00A71101">
        <w:rPr>
          <w:rFonts w:asciiTheme="minorHAnsi" w:hAnsiTheme="minorHAnsi" w:cstheme="minorHAnsi"/>
        </w:rPr>
        <w:t xml:space="preserve">Lactose will induce protein production and cell growth in </w:t>
      </w:r>
      <w:proofErr w:type="spellStart"/>
      <w:proofErr w:type="gramStart"/>
      <w:r w:rsidRPr="00A71101">
        <w:rPr>
          <w:rFonts w:asciiTheme="minorHAnsi" w:hAnsiTheme="minorHAnsi" w:cstheme="minorHAnsi"/>
        </w:rPr>
        <w:t>E.colicells</w:t>
      </w:r>
      <w:proofErr w:type="spellEnd"/>
      <w:proofErr w:type="gramEnd"/>
      <w:r w:rsidRPr="00A71101">
        <w:rPr>
          <w:rFonts w:asciiTheme="minorHAnsi" w:hAnsiTheme="minorHAnsi" w:cstheme="minorHAnsi"/>
        </w:rPr>
        <w:t xml:space="preserve"> more than Isopropyl ß D 1 </w:t>
      </w:r>
      <w:proofErr w:type="spellStart"/>
      <w:r w:rsidRPr="00A71101">
        <w:rPr>
          <w:rFonts w:asciiTheme="minorHAnsi" w:hAnsiTheme="minorHAnsi" w:cstheme="minorHAnsi"/>
        </w:rPr>
        <w:t>thiogalactopyranoside</w:t>
      </w:r>
      <w:proofErr w:type="spellEnd"/>
    </w:p>
    <w:p w:rsidRPr="00A71101" w:rsidR="00A71101" w:rsidP="00A71101" w:rsidRDefault="00A71101" w14:paraId="716078E3" w14:textId="77777777">
      <w:pPr>
        <w:spacing w:before="100" w:beforeAutospacing="1" w:after="100" w:afterAutospacing="1" w:line="240" w:lineRule="auto"/>
        <w:outlineLvl w:val="1"/>
        <w:rPr>
          <w:rFonts w:eastAsia="Times New Roman" w:cstheme="minorHAnsi"/>
          <w:b/>
          <w:bCs/>
          <w:sz w:val="24"/>
          <w:szCs w:val="24"/>
        </w:rPr>
      </w:pPr>
      <w:r w:rsidRPr="00A71101">
        <w:rPr>
          <w:rFonts w:eastAsia="Times New Roman" w:cstheme="minorHAnsi"/>
          <w:b/>
          <w:bCs/>
          <w:sz w:val="24"/>
          <w:szCs w:val="24"/>
        </w:rPr>
        <w:lastRenderedPageBreak/>
        <w:t>Materials</w:t>
      </w:r>
    </w:p>
    <w:p w:rsidRPr="00A71101" w:rsidR="00A71101" w:rsidP="00A71101" w:rsidRDefault="00A71101" w14:paraId="1D0A90E8" w14:textId="77777777">
      <w:pPr>
        <w:spacing w:before="100" w:beforeAutospacing="1" w:after="100" w:afterAutospacing="1" w:line="240" w:lineRule="auto"/>
        <w:rPr>
          <w:rFonts w:eastAsia="Times New Roman" w:cstheme="minorHAnsi"/>
          <w:sz w:val="24"/>
          <w:szCs w:val="24"/>
        </w:rPr>
      </w:pPr>
      <w:r w:rsidRPr="00A71101">
        <w:rPr>
          <w:rFonts w:eastAsia="Times New Roman" w:cstheme="minorHAnsi"/>
          <w:sz w:val="24"/>
          <w:szCs w:val="24"/>
        </w:rPr>
        <w:t xml:space="preserve">Strains were grown on LB agar (Miller, L3027) plates, and grown in LB broth (Sigma-Aldrich, L3522), with antibiotic selection using 50μg/mL kanamycin (Sigma-Aldrich, K1637). Induction was performed using frozen stocks of 1mol isopropyl- β – </w:t>
      </w:r>
      <w:proofErr w:type="spellStart"/>
      <w:r w:rsidRPr="00A71101">
        <w:rPr>
          <w:rFonts w:eastAsia="Times New Roman" w:cstheme="minorHAnsi"/>
          <w:sz w:val="24"/>
          <w:szCs w:val="24"/>
        </w:rPr>
        <w:t>thiogalactopyranoside</w:t>
      </w:r>
      <w:proofErr w:type="spellEnd"/>
      <w:r w:rsidRPr="00A71101">
        <w:rPr>
          <w:rFonts w:eastAsia="Times New Roman" w:cstheme="minorHAnsi"/>
          <w:sz w:val="24"/>
          <w:szCs w:val="24"/>
        </w:rPr>
        <w:t xml:space="preserve"> (Sigma- Aldrich, 16758) and 100mM solution of lactose made by dissolving 0.68g ɑ-lactose- monohydrate (Sigma-Aldrich, L3625) in 15ml of heated </w:t>
      </w:r>
      <w:proofErr w:type="spellStart"/>
      <w:r w:rsidRPr="00A71101">
        <w:rPr>
          <w:rFonts w:eastAsia="Times New Roman" w:cstheme="minorHAnsi"/>
          <w:sz w:val="24"/>
          <w:szCs w:val="24"/>
        </w:rPr>
        <w:t>milliQ</w:t>
      </w:r>
      <w:proofErr w:type="spellEnd"/>
      <w:r w:rsidRPr="00A71101">
        <w:rPr>
          <w:rFonts w:eastAsia="Times New Roman" w:cstheme="minorHAnsi"/>
          <w:sz w:val="24"/>
          <w:szCs w:val="24"/>
        </w:rPr>
        <w:t xml:space="preserve"> water, and then filter </w:t>
      </w:r>
      <w:proofErr w:type="spellStart"/>
      <w:r w:rsidRPr="00A71101">
        <w:rPr>
          <w:rFonts w:eastAsia="Times New Roman" w:cstheme="minorHAnsi"/>
          <w:sz w:val="24"/>
          <w:szCs w:val="24"/>
        </w:rPr>
        <w:t>sterilising</w:t>
      </w:r>
      <w:proofErr w:type="spellEnd"/>
      <w:r w:rsidRPr="00A71101">
        <w:rPr>
          <w:rFonts w:eastAsia="Times New Roman" w:cstheme="minorHAnsi"/>
          <w:sz w:val="24"/>
          <w:szCs w:val="24"/>
        </w:rPr>
        <w:t xml:space="preserve"> it with a 20μm syringe filter. All </w:t>
      </w:r>
      <w:r w:rsidRPr="00A71101">
        <w:rPr>
          <w:rFonts w:eastAsia="Times New Roman" w:cstheme="minorHAnsi"/>
          <w:i/>
          <w:iCs/>
          <w:sz w:val="24"/>
          <w:szCs w:val="24"/>
        </w:rPr>
        <w:t xml:space="preserve">Escherichia coli </w:t>
      </w:r>
      <w:r w:rsidRPr="00A71101">
        <w:rPr>
          <w:rFonts w:eastAsia="Times New Roman" w:cstheme="minorHAnsi"/>
          <w:sz w:val="24"/>
          <w:szCs w:val="24"/>
        </w:rPr>
        <w:t xml:space="preserve">strains </w:t>
      </w:r>
      <w:proofErr w:type="gramStart"/>
      <w:r w:rsidRPr="00A71101">
        <w:rPr>
          <w:rFonts w:eastAsia="Times New Roman" w:cstheme="minorHAnsi"/>
          <w:sz w:val="24"/>
          <w:szCs w:val="24"/>
        </w:rPr>
        <w:t>( Table</w:t>
      </w:r>
      <w:proofErr w:type="gramEnd"/>
      <w:r w:rsidRPr="00A71101">
        <w:rPr>
          <w:rFonts w:eastAsia="Times New Roman" w:cstheme="minorHAnsi"/>
          <w:sz w:val="24"/>
          <w:szCs w:val="24"/>
        </w:rPr>
        <w:t xml:space="preserve"> 1) were obtained from existing - 80°C frozen stocks within the </w:t>
      </w:r>
      <w:proofErr w:type="spellStart"/>
      <w:r w:rsidRPr="00A71101">
        <w:rPr>
          <w:rFonts w:eastAsia="Times New Roman" w:cstheme="minorHAnsi"/>
          <w:sz w:val="24"/>
          <w:szCs w:val="24"/>
        </w:rPr>
        <w:t>Biocompute</w:t>
      </w:r>
      <w:proofErr w:type="spellEnd"/>
      <w:r w:rsidRPr="00A71101">
        <w:rPr>
          <w:rFonts w:eastAsia="Times New Roman" w:cstheme="minorHAnsi"/>
          <w:sz w:val="24"/>
          <w:szCs w:val="24"/>
        </w:rPr>
        <w:t xml:space="preserve"> Laboratory at the University of Bristol</w:t>
      </w:r>
    </w:p>
    <w:tbl>
      <w:tblPr>
        <w:tblW w:w="0" w:type="auto"/>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2128"/>
        <w:gridCol w:w="5385"/>
        <w:gridCol w:w="1837"/>
      </w:tblGrid>
      <w:tr w:rsidRPr="00A71101" w:rsidR="00A71101" w:rsidTr="00A71101" w14:paraId="03DB8EC8" w14:textId="77777777">
        <w:trPr>
          <w:tblCellSpacing w:w="15" w:type="dxa"/>
        </w:trPr>
        <w:tc>
          <w:tcPr>
            <w:tcW w:w="0" w:type="auto"/>
            <w:vAlign w:val="center"/>
            <w:hideMark/>
          </w:tcPr>
          <w:p w:rsidRPr="00A71101" w:rsidR="00A71101" w:rsidP="00A71101" w:rsidRDefault="00A71101" w14:paraId="3965D23F" w14:textId="77777777">
            <w:pPr>
              <w:spacing w:after="0" w:line="240" w:lineRule="auto"/>
              <w:rPr>
                <w:rFonts w:eastAsia="Times New Roman" w:cstheme="minorHAnsi"/>
                <w:sz w:val="24"/>
                <w:szCs w:val="24"/>
              </w:rPr>
            </w:pPr>
            <w:r w:rsidRPr="00A71101">
              <w:rPr>
                <w:rFonts w:eastAsia="Times New Roman" w:cstheme="minorHAnsi"/>
                <w:sz w:val="24"/>
                <w:szCs w:val="24"/>
              </w:rPr>
              <w:t> </w:t>
            </w:r>
            <w:r w:rsidRPr="00A71101">
              <w:rPr>
                <w:rFonts w:eastAsia="Times New Roman" w:cstheme="minorHAnsi"/>
                <w:b/>
                <w:bCs/>
                <w:i/>
                <w:iCs/>
                <w:sz w:val="24"/>
                <w:szCs w:val="24"/>
              </w:rPr>
              <w:t xml:space="preserve">Escherichia coli </w:t>
            </w:r>
            <w:r w:rsidRPr="00A71101">
              <w:rPr>
                <w:rFonts w:eastAsia="Times New Roman" w:cstheme="minorHAnsi"/>
                <w:b/>
                <w:bCs/>
                <w:sz w:val="24"/>
                <w:szCs w:val="24"/>
              </w:rPr>
              <w:t>Strain</w:t>
            </w:r>
          </w:p>
        </w:tc>
        <w:tc>
          <w:tcPr>
            <w:tcW w:w="0" w:type="auto"/>
            <w:vAlign w:val="center"/>
            <w:hideMark/>
          </w:tcPr>
          <w:p w:rsidRPr="00A71101" w:rsidR="00A71101" w:rsidP="00A71101" w:rsidRDefault="00A71101" w14:paraId="123F9D0C" w14:textId="77777777">
            <w:pPr>
              <w:spacing w:after="0" w:line="240" w:lineRule="auto"/>
              <w:rPr>
                <w:rFonts w:eastAsia="Times New Roman" w:cstheme="minorHAnsi"/>
                <w:sz w:val="24"/>
                <w:szCs w:val="24"/>
              </w:rPr>
            </w:pPr>
            <w:r w:rsidRPr="00A71101">
              <w:rPr>
                <w:rFonts w:eastAsia="Times New Roman" w:cstheme="minorHAnsi"/>
                <w:b/>
                <w:bCs/>
                <w:sz w:val="24"/>
                <w:szCs w:val="24"/>
              </w:rPr>
              <w:t>Origin</w:t>
            </w:r>
          </w:p>
        </w:tc>
        <w:tc>
          <w:tcPr>
            <w:tcW w:w="0" w:type="auto"/>
            <w:vAlign w:val="center"/>
            <w:hideMark/>
          </w:tcPr>
          <w:p w:rsidRPr="00A71101" w:rsidR="00A71101" w:rsidP="00A71101" w:rsidRDefault="00A71101" w14:paraId="2D7886E3" w14:textId="77777777">
            <w:pPr>
              <w:spacing w:after="0" w:line="240" w:lineRule="auto"/>
              <w:rPr>
                <w:rFonts w:eastAsia="Times New Roman" w:cstheme="minorHAnsi"/>
                <w:sz w:val="24"/>
                <w:szCs w:val="24"/>
              </w:rPr>
            </w:pPr>
            <w:r w:rsidRPr="00A71101">
              <w:rPr>
                <w:rFonts w:eastAsia="Times New Roman" w:cstheme="minorHAnsi"/>
                <w:b/>
                <w:bCs/>
                <w:sz w:val="24"/>
                <w:szCs w:val="24"/>
              </w:rPr>
              <w:t>Antibiotics needed</w:t>
            </w:r>
          </w:p>
        </w:tc>
      </w:tr>
      <w:tr w:rsidRPr="00A71101" w:rsidR="00A71101" w:rsidTr="00A71101" w14:paraId="7780FF8D" w14:textId="77777777">
        <w:trPr>
          <w:tblCellSpacing w:w="15" w:type="dxa"/>
        </w:trPr>
        <w:tc>
          <w:tcPr>
            <w:tcW w:w="0" w:type="auto"/>
            <w:vAlign w:val="center"/>
            <w:hideMark/>
          </w:tcPr>
          <w:p w:rsidRPr="00A71101" w:rsidR="00A71101" w:rsidP="00A71101" w:rsidRDefault="00A71101" w14:paraId="190139BE" w14:textId="77777777">
            <w:pPr>
              <w:spacing w:after="0" w:line="240" w:lineRule="auto"/>
              <w:rPr>
                <w:rFonts w:eastAsia="Times New Roman" w:cstheme="minorHAnsi"/>
                <w:sz w:val="24"/>
                <w:szCs w:val="24"/>
              </w:rPr>
            </w:pPr>
            <w:r w:rsidRPr="00A71101">
              <w:rPr>
                <w:rFonts w:eastAsia="Times New Roman" w:cstheme="minorHAnsi"/>
                <w:b/>
                <w:bCs/>
                <w:sz w:val="24"/>
                <w:szCs w:val="24"/>
              </w:rPr>
              <w:t>K-12</w:t>
            </w:r>
          </w:p>
        </w:tc>
        <w:tc>
          <w:tcPr>
            <w:tcW w:w="0" w:type="auto"/>
            <w:vAlign w:val="center"/>
            <w:hideMark/>
          </w:tcPr>
          <w:p w:rsidRPr="00A71101" w:rsidR="00A71101" w:rsidP="00A71101" w:rsidRDefault="00A71101" w14:paraId="5F10F282" w14:textId="77777777">
            <w:pPr>
              <w:spacing w:after="0" w:line="240" w:lineRule="auto"/>
              <w:rPr>
                <w:rFonts w:eastAsia="Times New Roman" w:cstheme="minorHAnsi"/>
                <w:sz w:val="24"/>
                <w:szCs w:val="24"/>
              </w:rPr>
            </w:pPr>
            <w:proofErr w:type="spellStart"/>
            <w:r w:rsidRPr="00A71101">
              <w:rPr>
                <w:rFonts w:eastAsia="Times New Roman" w:cstheme="minorHAnsi"/>
                <w:sz w:val="24"/>
                <w:szCs w:val="24"/>
              </w:rPr>
              <w:t>Biocomputelaboratory</w:t>
            </w:r>
            <w:proofErr w:type="spellEnd"/>
            <w:r w:rsidRPr="00A71101">
              <w:rPr>
                <w:rFonts w:eastAsia="Times New Roman" w:cstheme="minorHAnsi"/>
                <w:sz w:val="24"/>
                <w:szCs w:val="24"/>
              </w:rPr>
              <w:t>, University of Bristol</w:t>
            </w:r>
          </w:p>
        </w:tc>
        <w:tc>
          <w:tcPr>
            <w:tcW w:w="0" w:type="auto"/>
            <w:vAlign w:val="center"/>
            <w:hideMark/>
          </w:tcPr>
          <w:p w:rsidRPr="00A71101" w:rsidR="00A71101" w:rsidP="00A71101" w:rsidRDefault="00A71101" w14:paraId="28343FD1" w14:textId="77777777">
            <w:pPr>
              <w:spacing w:after="0" w:line="240" w:lineRule="auto"/>
              <w:rPr>
                <w:rFonts w:eastAsia="Times New Roman" w:cstheme="minorHAnsi"/>
                <w:sz w:val="24"/>
                <w:szCs w:val="24"/>
              </w:rPr>
            </w:pPr>
            <w:r w:rsidRPr="00A71101">
              <w:rPr>
                <w:rFonts w:eastAsia="Times New Roman" w:cstheme="minorHAnsi"/>
                <w:sz w:val="24"/>
                <w:szCs w:val="24"/>
              </w:rPr>
              <w:t>None</w:t>
            </w:r>
          </w:p>
        </w:tc>
      </w:tr>
      <w:tr w:rsidRPr="00A71101" w:rsidR="00A71101" w:rsidTr="00A71101" w14:paraId="64DDDAB2" w14:textId="77777777">
        <w:trPr>
          <w:tblCellSpacing w:w="15" w:type="dxa"/>
        </w:trPr>
        <w:tc>
          <w:tcPr>
            <w:tcW w:w="0" w:type="auto"/>
            <w:vAlign w:val="center"/>
            <w:hideMark/>
          </w:tcPr>
          <w:p w:rsidRPr="00A71101" w:rsidR="00A71101" w:rsidP="00A71101" w:rsidRDefault="00A71101" w14:paraId="2AD8C121" w14:textId="77777777">
            <w:pPr>
              <w:spacing w:after="0" w:line="240" w:lineRule="auto"/>
              <w:rPr>
                <w:rFonts w:eastAsia="Times New Roman" w:cstheme="minorHAnsi"/>
                <w:sz w:val="24"/>
                <w:szCs w:val="24"/>
              </w:rPr>
            </w:pPr>
            <w:r w:rsidRPr="00A71101">
              <w:rPr>
                <w:rFonts w:eastAsia="Times New Roman" w:cstheme="minorHAnsi"/>
                <w:b/>
                <w:bCs/>
                <w:sz w:val="24"/>
                <w:szCs w:val="24"/>
              </w:rPr>
              <w:t>DH10B</w:t>
            </w:r>
          </w:p>
        </w:tc>
        <w:tc>
          <w:tcPr>
            <w:tcW w:w="0" w:type="auto"/>
            <w:vAlign w:val="center"/>
            <w:hideMark/>
          </w:tcPr>
          <w:p w:rsidRPr="00A71101" w:rsidR="00A71101" w:rsidP="00A71101" w:rsidRDefault="00A71101" w14:paraId="5875E109" w14:textId="77777777">
            <w:pPr>
              <w:spacing w:after="0" w:line="240" w:lineRule="auto"/>
              <w:rPr>
                <w:rFonts w:eastAsia="Times New Roman" w:cstheme="minorHAnsi"/>
                <w:sz w:val="24"/>
                <w:szCs w:val="24"/>
              </w:rPr>
            </w:pPr>
            <w:proofErr w:type="spellStart"/>
            <w:r w:rsidRPr="00A71101">
              <w:rPr>
                <w:rFonts w:eastAsia="Times New Roman" w:cstheme="minorHAnsi"/>
                <w:sz w:val="24"/>
                <w:szCs w:val="24"/>
              </w:rPr>
              <w:t>Biocompute</w:t>
            </w:r>
            <w:proofErr w:type="spellEnd"/>
            <w:r w:rsidRPr="00A71101">
              <w:rPr>
                <w:rFonts w:eastAsia="Times New Roman" w:cstheme="minorHAnsi"/>
                <w:sz w:val="24"/>
                <w:szCs w:val="24"/>
              </w:rPr>
              <w:t xml:space="preserve"> laboratory, University of Bristol</w:t>
            </w:r>
          </w:p>
        </w:tc>
        <w:tc>
          <w:tcPr>
            <w:tcW w:w="0" w:type="auto"/>
            <w:vAlign w:val="center"/>
            <w:hideMark/>
          </w:tcPr>
          <w:p w:rsidRPr="00A71101" w:rsidR="00A71101" w:rsidP="00A71101" w:rsidRDefault="00A71101" w14:paraId="3D46EC23" w14:textId="77777777">
            <w:pPr>
              <w:spacing w:after="0" w:line="240" w:lineRule="auto"/>
              <w:rPr>
                <w:rFonts w:eastAsia="Times New Roman" w:cstheme="minorHAnsi"/>
                <w:sz w:val="24"/>
                <w:szCs w:val="24"/>
              </w:rPr>
            </w:pPr>
            <w:r w:rsidRPr="00A71101">
              <w:rPr>
                <w:rFonts w:eastAsia="Times New Roman" w:cstheme="minorHAnsi"/>
                <w:sz w:val="24"/>
                <w:szCs w:val="24"/>
              </w:rPr>
              <w:t>Kanamycin</w:t>
            </w:r>
          </w:p>
        </w:tc>
      </w:tr>
      <w:tr w:rsidRPr="00A71101" w:rsidR="00A71101" w:rsidTr="00A71101" w14:paraId="0238F50A" w14:textId="77777777">
        <w:trPr>
          <w:tblCellSpacing w:w="15" w:type="dxa"/>
        </w:trPr>
        <w:tc>
          <w:tcPr>
            <w:tcW w:w="0" w:type="auto"/>
            <w:vAlign w:val="center"/>
            <w:hideMark/>
          </w:tcPr>
          <w:p w:rsidRPr="00A71101" w:rsidR="00A71101" w:rsidP="00A71101" w:rsidRDefault="00A71101" w14:paraId="2E1BD2A8" w14:textId="77777777">
            <w:pPr>
              <w:spacing w:after="0" w:line="240" w:lineRule="auto"/>
              <w:rPr>
                <w:rFonts w:eastAsia="Times New Roman" w:cstheme="minorHAnsi"/>
                <w:sz w:val="24"/>
                <w:szCs w:val="24"/>
              </w:rPr>
            </w:pPr>
            <w:r w:rsidRPr="00A71101">
              <w:rPr>
                <w:rFonts w:eastAsia="Times New Roman" w:cstheme="minorHAnsi"/>
                <w:b/>
                <w:bCs/>
                <w:sz w:val="24"/>
                <w:szCs w:val="24"/>
              </w:rPr>
              <w:t>BL21-DE3</w:t>
            </w:r>
          </w:p>
        </w:tc>
        <w:tc>
          <w:tcPr>
            <w:tcW w:w="0" w:type="auto"/>
            <w:vAlign w:val="center"/>
            <w:hideMark/>
          </w:tcPr>
          <w:p w:rsidRPr="00A71101" w:rsidR="00A71101" w:rsidP="00A71101" w:rsidRDefault="00A71101" w14:paraId="7C6D3166" w14:textId="77777777">
            <w:pPr>
              <w:spacing w:after="0" w:line="240" w:lineRule="auto"/>
              <w:rPr>
                <w:rFonts w:eastAsia="Times New Roman" w:cstheme="minorHAnsi"/>
                <w:sz w:val="24"/>
                <w:szCs w:val="24"/>
              </w:rPr>
            </w:pPr>
            <w:proofErr w:type="spellStart"/>
            <w:r w:rsidRPr="00A71101">
              <w:rPr>
                <w:rFonts w:eastAsia="Times New Roman" w:cstheme="minorHAnsi"/>
                <w:sz w:val="24"/>
                <w:szCs w:val="24"/>
              </w:rPr>
              <w:t>Biocompute</w:t>
            </w:r>
            <w:proofErr w:type="spellEnd"/>
            <w:r w:rsidRPr="00A71101">
              <w:rPr>
                <w:rFonts w:eastAsia="Times New Roman" w:cstheme="minorHAnsi"/>
                <w:sz w:val="24"/>
                <w:szCs w:val="24"/>
              </w:rPr>
              <w:t xml:space="preserve"> laboratory, University of Bristol</w:t>
            </w:r>
          </w:p>
        </w:tc>
        <w:tc>
          <w:tcPr>
            <w:tcW w:w="0" w:type="auto"/>
            <w:vAlign w:val="center"/>
            <w:hideMark/>
          </w:tcPr>
          <w:p w:rsidRPr="00A71101" w:rsidR="00A71101" w:rsidP="00A71101" w:rsidRDefault="00A71101" w14:paraId="040D0301" w14:textId="77777777">
            <w:pPr>
              <w:spacing w:after="0" w:line="240" w:lineRule="auto"/>
              <w:rPr>
                <w:rFonts w:eastAsia="Times New Roman" w:cstheme="minorHAnsi"/>
                <w:sz w:val="24"/>
                <w:szCs w:val="24"/>
              </w:rPr>
            </w:pPr>
            <w:r w:rsidRPr="00A71101">
              <w:rPr>
                <w:rFonts w:eastAsia="Times New Roman" w:cstheme="minorHAnsi"/>
                <w:sz w:val="24"/>
                <w:szCs w:val="24"/>
              </w:rPr>
              <w:t>None</w:t>
            </w:r>
          </w:p>
        </w:tc>
      </w:tr>
      <w:tr w:rsidRPr="00A71101" w:rsidR="00A71101" w:rsidTr="00A71101" w14:paraId="7EB9042F" w14:textId="77777777">
        <w:trPr>
          <w:tblCellSpacing w:w="15" w:type="dxa"/>
        </w:trPr>
        <w:tc>
          <w:tcPr>
            <w:tcW w:w="0" w:type="auto"/>
            <w:vAlign w:val="center"/>
            <w:hideMark/>
          </w:tcPr>
          <w:p w:rsidRPr="00A71101" w:rsidR="00A71101" w:rsidP="00A71101" w:rsidRDefault="00A71101" w14:paraId="5E1D3289" w14:textId="77777777">
            <w:pPr>
              <w:spacing w:after="0" w:line="240" w:lineRule="auto"/>
              <w:rPr>
                <w:rFonts w:eastAsia="Times New Roman" w:cstheme="minorHAnsi"/>
                <w:sz w:val="24"/>
                <w:szCs w:val="24"/>
              </w:rPr>
            </w:pPr>
            <w:r w:rsidRPr="00A71101">
              <w:rPr>
                <w:rFonts w:eastAsia="Times New Roman" w:cstheme="minorHAnsi"/>
                <w:b/>
                <w:bCs/>
                <w:sz w:val="24"/>
                <w:szCs w:val="24"/>
              </w:rPr>
              <w:t>MG1655-GFP-Burden</w:t>
            </w:r>
          </w:p>
        </w:tc>
        <w:tc>
          <w:tcPr>
            <w:tcW w:w="0" w:type="auto"/>
            <w:vAlign w:val="center"/>
            <w:hideMark/>
          </w:tcPr>
          <w:p w:rsidRPr="00A71101" w:rsidR="00A71101" w:rsidP="00A71101" w:rsidRDefault="00A71101" w14:paraId="21288A90" w14:textId="77777777">
            <w:pPr>
              <w:spacing w:after="0" w:line="240" w:lineRule="auto"/>
              <w:rPr>
                <w:rFonts w:eastAsia="Times New Roman" w:cstheme="minorHAnsi"/>
                <w:sz w:val="24"/>
                <w:szCs w:val="24"/>
              </w:rPr>
            </w:pPr>
            <w:proofErr w:type="spellStart"/>
            <w:r w:rsidRPr="00A71101">
              <w:rPr>
                <w:rFonts w:eastAsia="Times New Roman" w:cstheme="minorHAnsi"/>
                <w:sz w:val="24"/>
                <w:szCs w:val="24"/>
              </w:rPr>
              <w:t>Biocompute</w:t>
            </w:r>
            <w:proofErr w:type="spellEnd"/>
            <w:r w:rsidRPr="00A71101">
              <w:rPr>
                <w:rFonts w:eastAsia="Times New Roman" w:cstheme="minorHAnsi"/>
                <w:sz w:val="24"/>
                <w:szCs w:val="24"/>
              </w:rPr>
              <w:t xml:space="preserve"> laboratory, University of Bristol</w:t>
            </w:r>
          </w:p>
        </w:tc>
        <w:tc>
          <w:tcPr>
            <w:tcW w:w="0" w:type="auto"/>
            <w:vAlign w:val="center"/>
            <w:hideMark/>
          </w:tcPr>
          <w:p w:rsidRPr="00A71101" w:rsidR="00A71101" w:rsidP="00A71101" w:rsidRDefault="00A71101" w14:paraId="2B588A29" w14:textId="77777777">
            <w:pPr>
              <w:spacing w:after="0" w:line="240" w:lineRule="auto"/>
              <w:rPr>
                <w:rFonts w:eastAsia="Times New Roman" w:cstheme="minorHAnsi"/>
                <w:sz w:val="24"/>
                <w:szCs w:val="24"/>
              </w:rPr>
            </w:pPr>
            <w:r w:rsidRPr="00A71101">
              <w:rPr>
                <w:rFonts w:eastAsia="Times New Roman" w:cstheme="minorHAnsi"/>
                <w:sz w:val="24"/>
                <w:szCs w:val="24"/>
              </w:rPr>
              <w:t>Kanamycin</w:t>
            </w:r>
          </w:p>
        </w:tc>
      </w:tr>
      <w:tr w:rsidRPr="00A71101" w:rsidR="00A71101" w:rsidTr="00A71101" w14:paraId="38098E7C" w14:textId="77777777">
        <w:trPr>
          <w:tblCellSpacing w:w="15" w:type="dxa"/>
        </w:trPr>
        <w:tc>
          <w:tcPr>
            <w:tcW w:w="0" w:type="auto"/>
            <w:vAlign w:val="center"/>
            <w:hideMark/>
          </w:tcPr>
          <w:p w:rsidRPr="00A71101" w:rsidR="00A71101" w:rsidP="00A71101" w:rsidRDefault="00A71101" w14:paraId="1AE26F3F" w14:textId="77777777">
            <w:pPr>
              <w:spacing w:after="0" w:line="240" w:lineRule="auto"/>
              <w:rPr>
                <w:rFonts w:eastAsia="Times New Roman" w:cstheme="minorHAnsi"/>
                <w:sz w:val="24"/>
                <w:szCs w:val="24"/>
              </w:rPr>
            </w:pPr>
            <w:proofErr w:type="spellStart"/>
            <w:r w:rsidRPr="00A71101">
              <w:rPr>
                <w:rFonts w:eastAsia="Times New Roman" w:cstheme="minorHAnsi"/>
                <w:b/>
                <w:bCs/>
                <w:sz w:val="24"/>
                <w:szCs w:val="24"/>
              </w:rPr>
              <w:t>pTHS</w:t>
            </w:r>
            <w:proofErr w:type="spellEnd"/>
            <w:r w:rsidRPr="00A71101">
              <w:rPr>
                <w:rFonts w:eastAsia="Times New Roman" w:cstheme="minorHAnsi"/>
                <w:b/>
                <w:bCs/>
                <w:sz w:val="24"/>
                <w:szCs w:val="24"/>
              </w:rPr>
              <w:t>-VC</w:t>
            </w:r>
          </w:p>
        </w:tc>
        <w:tc>
          <w:tcPr>
            <w:tcW w:w="0" w:type="auto"/>
            <w:vAlign w:val="center"/>
            <w:hideMark/>
          </w:tcPr>
          <w:p w:rsidRPr="00A71101" w:rsidR="00A71101" w:rsidP="00A71101" w:rsidRDefault="00A71101" w14:paraId="7BD27436" w14:textId="77777777">
            <w:pPr>
              <w:spacing w:after="0" w:line="240" w:lineRule="auto"/>
              <w:rPr>
                <w:rFonts w:eastAsia="Times New Roman" w:cstheme="minorHAnsi"/>
                <w:sz w:val="24"/>
                <w:szCs w:val="24"/>
              </w:rPr>
            </w:pPr>
            <w:r w:rsidRPr="00A71101">
              <w:rPr>
                <w:rFonts w:eastAsia="Times New Roman" w:cstheme="minorHAnsi"/>
                <w:sz w:val="24"/>
                <w:szCs w:val="24"/>
              </w:rPr>
              <w:t xml:space="preserve">Veronica Greco, </w:t>
            </w:r>
            <w:proofErr w:type="spellStart"/>
            <w:r w:rsidRPr="00A71101">
              <w:rPr>
                <w:rFonts w:eastAsia="Times New Roman" w:cstheme="minorHAnsi"/>
                <w:sz w:val="24"/>
                <w:szCs w:val="24"/>
              </w:rPr>
              <w:t>Biocompute</w:t>
            </w:r>
            <w:proofErr w:type="spellEnd"/>
            <w:r w:rsidRPr="00A71101">
              <w:rPr>
                <w:rFonts w:eastAsia="Times New Roman" w:cstheme="minorHAnsi"/>
                <w:sz w:val="24"/>
                <w:szCs w:val="24"/>
              </w:rPr>
              <w:t xml:space="preserve"> laboratory, University of Bristol</w:t>
            </w:r>
          </w:p>
        </w:tc>
        <w:tc>
          <w:tcPr>
            <w:tcW w:w="0" w:type="auto"/>
            <w:vAlign w:val="center"/>
            <w:hideMark/>
          </w:tcPr>
          <w:p w:rsidRPr="00A71101" w:rsidR="00A71101" w:rsidP="00A71101" w:rsidRDefault="00A71101" w14:paraId="53C141E3" w14:textId="77777777">
            <w:pPr>
              <w:spacing w:after="0" w:line="240" w:lineRule="auto"/>
              <w:rPr>
                <w:rFonts w:eastAsia="Times New Roman" w:cstheme="minorHAnsi"/>
                <w:sz w:val="24"/>
                <w:szCs w:val="24"/>
              </w:rPr>
            </w:pPr>
            <w:r w:rsidRPr="00A71101">
              <w:rPr>
                <w:rFonts w:eastAsia="Times New Roman" w:cstheme="minorHAnsi"/>
                <w:sz w:val="24"/>
                <w:szCs w:val="24"/>
              </w:rPr>
              <w:t>Kanamycin</w:t>
            </w:r>
          </w:p>
        </w:tc>
      </w:tr>
    </w:tbl>
    <w:p w:rsidRPr="00A71101" w:rsidR="00A71101" w:rsidRDefault="00A71101" w14:paraId="72C37B12" w14:textId="61A0194B">
      <w:pPr>
        <w:rPr>
          <w:rFonts w:cstheme="minorHAnsi"/>
          <w:sz w:val="24"/>
          <w:szCs w:val="24"/>
        </w:rPr>
      </w:pPr>
    </w:p>
    <w:p w:rsidRPr="00A71101" w:rsidR="00A71101" w:rsidP="00A71101" w:rsidRDefault="00A71101" w14:paraId="670082DE" w14:textId="77777777">
      <w:pPr>
        <w:pStyle w:val="Heading2"/>
        <w:rPr>
          <w:rFonts w:asciiTheme="minorHAnsi" w:hAnsiTheme="minorHAnsi" w:cstheme="minorHAnsi"/>
          <w:sz w:val="24"/>
          <w:szCs w:val="24"/>
        </w:rPr>
      </w:pPr>
      <w:r w:rsidRPr="00A71101">
        <w:rPr>
          <w:rFonts w:asciiTheme="minorHAnsi" w:hAnsiTheme="minorHAnsi" w:cstheme="minorHAnsi"/>
          <w:sz w:val="24"/>
          <w:szCs w:val="24"/>
        </w:rPr>
        <w:t>Method</w:t>
      </w:r>
    </w:p>
    <w:p w:rsidRPr="00A71101" w:rsidR="00A71101" w:rsidP="00A71101" w:rsidRDefault="00A71101" w14:paraId="19A96B99" w14:textId="77777777">
      <w:pPr>
        <w:pStyle w:val="Heading3"/>
        <w:rPr>
          <w:rFonts w:asciiTheme="minorHAnsi" w:hAnsiTheme="minorHAnsi" w:cstheme="minorHAnsi"/>
          <w:color w:val="auto"/>
        </w:rPr>
      </w:pPr>
      <w:r w:rsidRPr="00A71101">
        <w:rPr>
          <w:rFonts w:asciiTheme="minorHAnsi" w:hAnsiTheme="minorHAnsi" w:cstheme="minorHAnsi"/>
          <w:color w:val="auto"/>
        </w:rPr>
        <w:t> </w:t>
      </w:r>
      <w:r w:rsidRPr="00A71101">
        <w:rPr>
          <w:rStyle w:val="Strong"/>
          <w:rFonts w:asciiTheme="minorHAnsi" w:hAnsiTheme="minorHAnsi" w:cstheme="minorHAnsi"/>
          <w:b w:val="0"/>
          <w:bCs w:val="0"/>
          <w:color w:val="auto"/>
        </w:rPr>
        <w:t>Cell culture</w:t>
      </w:r>
    </w:p>
    <w:p w:rsidRPr="00A71101" w:rsidR="00A71101" w:rsidP="00A71101" w:rsidRDefault="00A71101" w14:paraId="1391841B" w14:textId="77777777">
      <w:pPr>
        <w:numPr>
          <w:ilvl w:val="0"/>
          <w:numId w:val="1"/>
        </w:numPr>
        <w:spacing w:before="100" w:beforeAutospacing="1" w:after="100" w:afterAutospacing="1" w:line="240" w:lineRule="auto"/>
        <w:rPr>
          <w:rFonts w:cstheme="minorHAnsi"/>
          <w:sz w:val="24"/>
          <w:szCs w:val="24"/>
        </w:rPr>
      </w:pPr>
      <w:r w:rsidRPr="00A71101">
        <w:rPr>
          <w:rFonts w:cstheme="minorHAnsi"/>
          <w:sz w:val="24"/>
          <w:szCs w:val="24"/>
        </w:rPr>
        <w:t xml:space="preserve">Used a pipette tip to </w:t>
      </w:r>
      <w:r w:rsidRPr="00A71101">
        <w:rPr>
          <w:rStyle w:val="Strong"/>
          <w:rFonts w:cstheme="minorHAnsi"/>
          <w:sz w:val="24"/>
          <w:szCs w:val="24"/>
        </w:rPr>
        <w:t xml:space="preserve">streak out the </w:t>
      </w:r>
      <w:r w:rsidRPr="00A71101">
        <w:rPr>
          <w:rStyle w:val="Emphasis"/>
          <w:rFonts w:cstheme="minorHAnsi"/>
          <w:b/>
          <w:bCs/>
          <w:sz w:val="24"/>
          <w:szCs w:val="24"/>
        </w:rPr>
        <w:t xml:space="preserve">E. </w:t>
      </w:r>
      <w:proofErr w:type="spellStart"/>
      <w:r w:rsidRPr="00A71101">
        <w:rPr>
          <w:rStyle w:val="Emphasis"/>
          <w:rFonts w:cstheme="minorHAnsi"/>
          <w:b/>
          <w:bCs/>
          <w:sz w:val="24"/>
          <w:szCs w:val="24"/>
        </w:rPr>
        <w:t>coli</w:t>
      </w:r>
      <w:r w:rsidRPr="00A71101">
        <w:rPr>
          <w:rStyle w:val="Strong"/>
          <w:rFonts w:cstheme="minorHAnsi"/>
          <w:sz w:val="24"/>
          <w:szCs w:val="24"/>
        </w:rPr>
        <w:t>strains</w:t>
      </w:r>
      <w:proofErr w:type="spellEnd"/>
      <w:r w:rsidRPr="00A71101">
        <w:rPr>
          <w:rStyle w:val="Strong"/>
          <w:rFonts w:cstheme="minorHAnsi"/>
          <w:sz w:val="24"/>
          <w:szCs w:val="24"/>
        </w:rPr>
        <w:t xml:space="preserve"> </w:t>
      </w:r>
      <w:r w:rsidRPr="00A71101">
        <w:rPr>
          <w:rFonts w:cstheme="minorHAnsi"/>
          <w:sz w:val="24"/>
          <w:szCs w:val="24"/>
        </w:rPr>
        <w:t>on LB Agar plates, with the correct antibiotic added in a working concentration (1000ul/mg).</w:t>
      </w:r>
    </w:p>
    <w:p w:rsidRPr="00A71101" w:rsidR="00A71101" w:rsidP="00A71101" w:rsidRDefault="00A71101" w14:paraId="5085CA23" w14:textId="77777777">
      <w:pPr>
        <w:numPr>
          <w:ilvl w:val="0"/>
          <w:numId w:val="1"/>
        </w:numPr>
        <w:spacing w:before="100" w:beforeAutospacing="1" w:after="100" w:afterAutospacing="1" w:line="240" w:lineRule="auto"/>
        <w:rPr>
          <w:rFonts w:cstheme="minorHAnsi"/>
          <w:sz w:val="24"/>
          <w:szCs w:val="24"/>
        </w:rPr>
      </w:pPr>
      <w:r w:rsidRPr="00A71101">
        <w:rPr>
          <w:rFonts w:cstheme="minorHAnsi"/>
          <w:sz w:val="24"/>
          <w:szCs w:val="24"/>
        </w:rPr>
        <w:t xml:space="preserve">Placed the plates in an </w:t>
      </w:r>
      <w:r w:rsidRPr="00A71101">
        <w:rPr>
          <w:rStyle w:val="Strong"/>
          <w:rFonts w:cstheme="minorHAnsi"/>
          <w:sz w:val="24"/>
          <w:szCs w:val="24"/>
        </w:rPr>
        <w:t xml:space="preserve">incubator </w:t>
      </w:r>
      <w:r w:rsidRPr="00A71101">
        <w:rPr>
          <w:rFonts w:cstheme="minorHAnsi"/>
          <w:sz w:val="24"/>
          <w:szCs w:val="24"/>
        </w:rPr>
        <w:t>for a maximum of 12 hours overnight at 37°C.</w:t>
      </w:r>
    </w:p>
    <w:p w:rsidRPr="00A71101" w:rsidR="00A71101" w:rsidP="00A71101" w:rsidRDefault="00A71101" w14:paraId="37A881BF" w14:textId="77777777">
      <w:pPr>
        <w:numPr>
          <w:ilvl w:val="0"/>
          <w:numId w:val="1"/>
        </w:numPr>
        <w:spacing w:before="100" w:beforeAutospacing="1" w:after="100" w:afterAutospacing="1" w:line="240" w:lineRule="auto"/>
        <w:rPr>
          <w:rFonts w:cstheme="minorHAnsi"/>
          <w:sz w:val="24"/>
          <w:szCs w:val="24"/>
        </w:rPr>
      </w:pPr>
      <w:r w:rsidRPr="00A71101">
        <w:rPr>
          <w:rFonts w:cstheme="minorHAnsi"/>
          <w:sz w:val="24"/>
          <w:szCs w:val="24"/>
        </w:rPr>
        <w:t xml:space="preserve">Once the colonies had grown, we scraped individual colonies off the agar with pipette tips and placed them in a </w:t>
      </w:r>
      <w:r w:rsidRPr="00A71101">
        <w:rPr>
          <w:rStyle w:val="Strong"/>
          <w:rFonts w:cstheme="minorHAnsi"/>
          <w:sz w:val="24"/>
          <w:szCs w:val="24"/>
        </w:rPr>
        <w:t xml:space="preserve">96 well culture plate </w:t>
      </w:r>
      <w:r w:rsidRPr="00A71101">
        <w:rPr>
          <w:rFonts w:cstheme="minorHAnsi"/>
          <w:sz w:val="24"/>
          <w:szCs w:val="24"/>
        </w:rPr>
        <w:t>(</w:t>
      </w:r>
      <w:proofErr w:type="spellStart"/>
      <w:r w:rsidRPr="00A71101">
        <w:rPr>
          <w:rFonts w:cstheme="minorHAnsi"/>
          <w:sz w:val="24"/>
          <w:szCs w:val="24"/>
        </w:rPr>
        <w:t>ThermoFisher</w:t>
      </w:r>
      <w:proofErr w:type="spellEnd"/>
      <w:r w:rsidRPr="00A71101">
        <w:rPr>
          <w:rFonts w:cstheme="minorHAnsi"/>
          <w:sz w:val="24"/>
          <w:szCs w:val="24"/>
        </w:rPr>
        <w:t xml:space="preserve"> Scientific, 248852), along with the appropriate </w:t>
      </w:r>
      <w:r w:rsidRPr="00A71101">
        <w:rPr>
          <w:rStyle w:val="Strong"/>
          <w:rFonts w:cstheme="minorHAnsi"/>
          <w:sz w:val="24"/>
          <w:szCs w:val="24"/>
        </w:rPr>
        <w:t>antibiotics</w:t>
      </w:r>
      <w:r w:rsidRPr="00A71101">
        <w:rPr>
          <w:rFonts w:cstheme="minorHAnsi"/>
          <w:sz w:val="24"/>
          <w:szCs w:val="24"/>
        </w:rPr>
        <w:t xml:space="preserve"> in working concentration and </w:t>
      </w:r>
      <w:r w:rsidRPr="00A71101">
        <w:rPr>
          <w:rStyle w:val="Strong"/>
          <w:rFonts w:cstheme="minorHAnsi"/>
          <w:sz w:val="24"/>
          <w:szCs w:val="24"/>
        </w:rPr>
        <w:t>200μl of LB media</w:t>
      </w:r>
      <w:r w:rsidRPr="00A71101">
        <w:rPr>
          <w:rFonts w:cstheme="minorHAnsi"/>
          <w:sz w:val="24"/>
          <w:szCs w:val="24"/>
        </w:rPr>
        <w:t>.</w:t>
      </w:r>
    </w:p>
    <w:p w:rsidRPr="00A71101" w:rsidR="00A71101" w:rsidP="00A71101" w:rsidRDefault="00A71101" w14:paraId="56865ED7" w14:textId="77777777">
      <w:pPr>
        <w:numPr>
          <w:ilvl w:val="0"/>
          <w:numId w:val="1"/>
        </w:numPr>
        <w:spacing w:before="100" w:beforeAutospacing="1" w:after="100" w:afterAutospacing="1" w:line="240" w:lineRule="auto"/>
        <w:rPr>
          <w:rFonts w:cstheme="minorHAnsi"/>
          <w:sz w:val="24"/>
          <w:szCs w:val="24"/>
        </w:rPr>
      </w:pPr>
      <w:r w:rsidRPr="00A71101">
        <w:rPr>
          <w:rFonts w:cstheme="minorHAnsi"/>
          <w:sz w:val="24"/>
          <w:szCs w:val="24"/>
        </w:rPr>
        <w:t>Sealed the plate with a breathable membrane and placed it in an incubator shaker (Stuart, S1505) for 12 hours at 37°C.</w:t>
      </w:r>
    </w:p>
    <w:p w:rsidRPr="00A71101" w:rsidR="00A71101" w:rsidP="00A71101" w:rsidRDefault="00A71101" w14:paraId="7BF151DE" w14:textId="77777777">
      <w:pPr>
        <w:pStyle w:val="Heading3"/>
        <w:rPr>
          <w:rFonts w:asciiTheme="minorHAnsi" w:hAnsiTheme="minorHAnsi" w:cstheme="minorHAnsi"/>
          <w:color w:val="auto"/>
        </w:rPr>
      </w:pPr>
      <w:r w:rsidRPr="00A71101">
        <w:rPr>
          <w:rStyle w:val="Strong"/>
          <w:rFonts w:asciiTheme="minorHAnsi" w:hAnsiTheme="minorHAnsi" w:cstheme="minorHAnsi"/>
          <w:b w:val="0"/>
          <w:bCs w:val="0"/>
          <w:color w:val="auto"/>
        </w:rPr>
        <w:t>Adding reagents to three plates</w:t>
      </w:r>
    </w:p>
    <w:p w:rsidRPr="00A71101" w:rsidR="00A71101" w:rsidP="00A71101" w:rsidRDefault="00A71101" w14:paraId="73DEA3D6" w14:textId="77777777">
      <w:pPr>
        <w:numPr>
          <w:ilvl w:val="0"/>
          <w:numId w:val="2"/>
        </w:numPr>
        <w:spacing w:before="100" w:beforeAutospacing="1" w:after="100" w:afterAutospacing="1" w:line="240" w:lineRule="auto"/>
        <w:rPr>
          <w:rFonts w:cstheme="minorHAnsi"/>
          <w:sz w:val="24"/>
          <w:szCs w:val="24"/>
        </w:rPr>
      </w:pPr>
      <w:r w:rsidRPr="00A71101">
        <w:rPr>
          <w:rFonts w:cstheme="minorHAnsi"/>
          <w:sz w:val="24"/>
          <w:szCs w:val="24"/>
        </w:rPr>
        <w:t xml:space="preserve">Took </w:t>
      </w:r>
      <w:r w:rsidRPr="00A71101">
        <w:rPr>
          <w:rStyle w:val="Strong"/>
          <w:rFonts w:cstheme="minorHAnsi"/>
          <w:sz w:val="24"/>
          <w:szCs w:val="24"/>
        </w:rPr>
        <w:t xml:space="preserve">15μl of each culture and diluted it in 185 </w:t>
      </w:r>
      <w:proofErr w:type="spellStart"/>
      <w:r w:rsidRPr="00A71101">
        <w:rPr>
          <w:rStyle w:val="Strong"/>
          <w:rFonts w:cstheme="minorHAnsi"/>
          <w:sz w:val="24"/>
          <w:szCs w:val="24"/>
        </w:rPr>
        <w:t>μLLB</w:t>
      </w:r>
      <w:proofErr w:type="spellEnd"/>
      <w:r w:rsidRPr="00A71101">
        <w:rPr>
          <w:rStyle w:val="Strong"/>
          <w:rFonts w:cstheme="minorHAnsi"/>
          <w:sz w:val="24"/>
          <w:szCs w:val="24"/>
        </w:rPr>
        <w:t xml:space="preserve"> media </w:t>
      </w:r>
      <w:r w:rsidRPr="00A71101">
        <w:rPr>
          <w:rFonts w:cstheme="minorHAnsi"/>
          <w:sz w:val="24"/>
          <w:szCs w:val="24"/>
        </w:rPr>
        <w:t>with the addition of kanamycin if required, in a 96-well imaging plate.</w:t>
      </w:r>
    </w:p>
    <w:p w:rsidRPr="00A71101" w:rsidR="00A71101" w:rsidP="00A71101" w:rsidRDefault="00A71101" w14:paraId="3F40420D" w14:textId="77777777">
      <w:pPr>
        <w:numPr>
          <w:ilvl w:val="0"/>
          <w:numId w:val="2"/>
        </w:numPr>
        <w:spacing w:before="100" w:beforeAutospacing="1" w:after="100" w:afterAutospacing="1" w:line="240" w:lineRule="auto"/>
        <w:rPr>
          <w:rFonts w:cstheme="minorHAnsi"/>
          <w:sz w:val="24"/>
          <w:szCs w:val="24"/>
        </w:rPr>
      </w:pPr>
      <w:r w:rsidRPr="00A71101">
        <w:rPr>
          <w:rFonts w:cstheme="minorHAnsi"/>
          <w:sz w:val="24"/>
          <w:szCs w:val="24"/>
        </w:rPr>
        <w:t xml:space="preserve">We added strain K-12 to rows A and B, DH10β to rows C and D, BL21-DE3 to E, F and </w:t>
      </w:r>
      <w:proofErr w:type="spellStart"/>
      <w:r w:rsidRPr="00A71101">
        <w:rPr>
          <w:rFonts w:cstheme="minorHAnsi"/>
          <w:sz w:val="24"/>
          <w:szCs w:val="24"/>
        </w:rPr>
        <w:t>pTHS</w:t>
      </w:r>
      <w:proofErr w:type="spellEnd"/>
      <w:r w:rsidRPr="00A71101">
        <w:rPr>
          <w:rFonts w:cstheme="minorHAnsi"/>
          <w:sz w:val="24"/>
          <w:szCs w:val="24"/>
        </w:rPr>
        <w:t xml:space="preserve">-VC to G, H. To columns 4-6 we added 0.2μlof 1Mol IPTG, to columns 7-9 we added 0.6 </w:t>
      </w:r>
      <w:proofErr w:type="spellStart"/>
      <w:r w:rsidRPr="00A71101">
        <w:rPr>
          <w:rFonts w:cstheme="minorHAnsi"/>
          <w:sz w:val="24"/>
          <w:szCs w:val="24"/>
        </w:rPr>
        <w:t>μlof</w:t>
      </w:r>
      <w:proofErr w:type="spellEnd"/>
      <w:r w:rsidRPr="00A71101">
        <w:rPr>
          <w:rFonts w:cstheme="minorHAnsi"/>
          <w:sz w:val="24"/>
          <w:szCs w:val="24"/>
        </w:rPr>
        <w:t xml:space="preserve"> IPTG and 10-12 we added 1 </w:t>
      </w:r>
      <w:proofErr w:type="spellStart"/>
      <w:r w:rsidRPr="00A71101">
        <w:rPr>
          <w:rFonts w:cstheme="minorHAnsi"/>
          <w:sz w:val="24"/>
          <w:szCs w:val="24"/>
        </w:rPr>
        <w:t>μlto</w:t>
      </w:r>
      <w:proofErr w:type="spellEnd"/>
      <w:r w:rsidRPr="00A71101">
        <w:rPr>
          <w:rFonts w:cstheme="minorHAnsi"/>
          <w:sz w:val="24"/>
          <w:szCs w:val="24"/>
        </w:rPr>
        <w:t xml:space="preserve"> the 200 </w:t>
      </w:r>
      <w:proofErr w:type="spellStart"/>
      <w:r w:rsidRPr="00A71101">
        <w:rPr>
          <w:rFonts w:cstheme="minorHAnsi"/>
          <w:sz w:val="24"/>
          <w:szCs w:val="24"/>
        </w:rPr>
        <w:t>μltotal</w:t>
      </w:r>
      <w:proofErr w:type="spellEnd"/>
      <w:r w:rsidRPr="00A71101">
        <w:rPr>
          <w:rFonts w:cstheme="minorHAnsi"/>
          <w:sz w:val="24"/>
          <w:szCs w:val="24"/>
        </w:rPr>
        <w:t xml:space="preserve"> media and cell volume. </w:t>
      </w:r>
      <w:r w:rsidRPr="00A71101">
        <w:rPr>
          <w:rStyle w:val="Strong"/>
          <w:rFonts w:cstheme="minorHAnsi"/>
          <w:sz w:val="24"/>
          <w:szCs w:val="24"/>
        </w:rPr>
        <w:t xml:space="preserve">For rows B, D, F and H we added 0.2 </w:t>
      </w:r>
      <w:proofErr w:type="spellStart"/>
      <w:r w:rsidRPr="00A71101">
        <w:rPr>
          <w:rStyle w:val="Strong"/>
          <w:rFonts w:cstheme="minorHAnsi"/>
          <w:sz w:val="24"/>
          <w:szCs w:val="24"/>
        </w:rPr>
        <w:t>μllactose</w:t>
      </w:r>
      <w:proofErr w:type="spellEnd"/>
      <w:r w:rsidRPr="00A71101">
        <w:rPr>
          <w:rStyle w:val="Strong"/>
          <w:rFonts w:cstheme="minorHAnsi"/>
          <w:sz w:val="24"/>
          <w:szCs w:val="24"/>
        </w:rPr>
        <w:t xml:space="preserve"> solution as well as IPTG.</w:t>
      </w:r>
    </w:p>
    <w:p w:rsidRPr="00A71101" w:rsidR="00A71101" w:rsidP="00A71101" w:rsidRDefault="00A71101" w14:paraId="1F32C990" w14:textId="77777777">
      <w:pPr>
        <w:numPr>
          <w:ilvl w:val="0"/>
          <w:numId w:val="2"/>
        </w:numPr>
        <w:spacing w:before="100" w:beforeAutospacing="1" w:after="100" w:afterAutospacing="1" w:line="240" w:lineRule="auto"/>
        <w:rPr>
          <w:rFonts w:cstheme="minorHAnsi"/>
          <w:sz w:val="24"/>
          <w:szCs w:val="24"/>
        </w:rPr>
      </w:pPr>
      <w:r w:rsidRPr="00A71101">
        <w:rPr>
          <w:rFonts w:cstheme="minorHAnsi"/>
          <w:sz w:val="24"/>
          <w:szCs w:val="24"/>
        </w:rPr>
        <w:lastRenderedPageBreak/>
        <w:t xml:space="preserve">We used a </w:t>
      </w:r>
      <w:proofErr w:type="spellStart"/>
      <w:r w:rsidRPr="00A71101">
        <w:rPr>
          <w:rStyle w:val="Strong"/>
          <w:rFonts w:cstheme="minorHAnsi"/>
          <w:sz w:val="24"/>
          <w:szCs w:val="24"/>
        </w:rPr>
        <w:t>BioTekSynergy</w:t>
      </w:r>
      <w:proofErr w:type="spellEnd"/>
      <w:r w:rsidRPr="00A71101">
        <w:rPr>
          <w:rStyle w:val="Strong"/>
          <w:rFonts w:cstheme="minorHAnsi"/>
          <w:sz w:val="24"/>
          <w:szCs w:val="24"/>
        </w:rPr>
        <w:t xml:space="preserve"> Neo2 plate reader </w:t>
      </w:r>
      <w:r w:rsidRPr="00A71101">
        <w:rPr>
          <w:rFonts w:cstheme="minorHAnsi"/>
          <w:sz w:val="24"/>
          <w:szCs w:val="24"/>
        </w:rPr>
        <w:t xml:space="preserve">to take readings at 37°C for 12 hours overnight every ten minutes, for </w:t>
      </w:r>
      <w:r w:rsidRPr="00A71101">
        <w:rPr>
          <w:rStyle w:val="Strong"/>
          <w:rFonts w:cstheme="minorHAnsi"/>
          <w:sz w:val="24"/>
          <w:szCs w:val="24"/>
        </w:rPr>
        <w:t xml:space="preserve">Green Fluorescent Protein Level </w:t>
      </w:r>
      <w:r w:rsidRPr="00A71101">
        <w:rPr>
          <w:rFonts w:cstheme="minorHAnsi"/>
          <w:sz w:val="24"/>
          <w:szCs w:val="24"/>
        </w:rPr>
        <w:t xml:space="preserve">and </w:t>
      </w:r>
      <w:r w:rsidRPr="00A71101">
        <w:rPr>
          <w:rStyle w:val="Strong"/>
          <w:rFonts w:cstheme="minorHAnsi"/>
          <w:sz w:val="24"/>
          <w:szCs w:val="24"/>
        </w:rPr>
        <w:t>OD600</w:t>
      </w:r>
      <w:r w:rsidRPr="00A71101">
        <w:rPr>
          <w:rFonts w:cstheme="minorHAnsi"/>
          <w:sz w:val="24"/>
          <w:szCs w:val="24"/>
        </w:rPr>
        <w:t>.</w:t>
      </w:r>
    </w:p>
    <w:p w:rsidRPr="00A71101" w:rsidR="00A71101" w:rsidP="00A71101" w:rsidRDefault="00A71101" w14:paraId="7A6B4ECF" w14:textId="77777777">
      <w:pPr>
        <w:numPr>
          <w:ilvl w:val="0"/>
          <w:numId w:val="2"/>
        </w:numPr>
        <w:spacing w:before="100" w:beforeAutospacing="1" w:after="100" w:afterAutospacing="1" w:line="240" w:lineRule="auto"/>
        <w:rPr>
          <w:rFonts w:cstheme="minorHAnsi"/>
          <w:sz w:val="24"/>
          <w:szCs w:val="24"/>
        </w:rPr>
      </w:pPr>
      <w:r w:rsidRPr="00A71101">
        <w:rPr>
          <w:rFonts w:cstheme="minorHAnsi"/>
          <w:sz w:val="24"/>
          <w:szCs w:val="24"/>
        </w:rPr>
        <w:t>We set the light wavelengths at 479,520 for the readings.</w:t>
      </w:r>
    </w:p>
    <w:p w:rsidRPr="00A71101" w:rsidR="00A71101" w:rsidP="00A71101" w:rsidRDefault="00A71101" w14:paraId="01BB4F91" w14:textId="77777777">
      <w:pPr>
        <w:numPr>
          <w:ilvl w:val="0"/>
          <w:numId w:val="2"/>
        </w:numPr>
        <w:spacing w:before="100" w:beforeAutospacing="1" w:after="100" w:afterAutospacing="1" w:line="240" w:lineRule="auto"/>
        <w:rPr>
          <w:rFonts w:cstheme="minorHAnsi"/>
          <w:sz w:val="24"/>
          <w:szCs w:val="24"/>
        </w:rPr>
      </w:pPr>
      <w:r w:rsidRPr="00A71101">
        <w:rPr>
          <w:rFonts w:cstheme="minorHAnsi"/>
          <w:sz w:val="24"/>
          <w:szCs w:val="24"/>
        </w:rPr>
        <w:t xml:space="preserve">Plate 2 and 3 cells were induced by only the 100mM lactose solution. We wanted to test the green fluorescent protein (GFP) levels and optical density of a sample measured at a wavelength of 600nm (OD600) of strains; BL21-DE3, MG1655-GFP-Burden and </w:t>
      </w:r>
      <w:proofErr w:type="spellStart"/>
      <w:r w:rsidRPr="00A71101">
        <w:rPr>
          <w:rFonts w:cstheme="minorHAnsi"/>
          <w:sz w:val="24"/>
          <w:szCs w:val="24"/>
        </w:rPr>
        <w:t>pTHS</w:t>
      </w:r>
      <w:proofErr w:type="spellEnd"/>
      <w:r w:rsidRPr="00A71101">
        <w:rPr>
          <w:rFonts w:cstheme="minorHAnsi"/>
          <w:sz w:val="24"/>
          <w:szCs w:val="24"/>
        </w:rPr>
        <w:t>-VC at lactose concentrations(mM); 20, 40, 45, 50, 55, 60, 65, 70, 75, 80.</w:t>
      </w:r>
    </w:p>
    <w:p w:rsidRPr="00A71101" w:rsidR="00A71101" w:rsidP="00A71101" w:rsidRDefault="00A71101" w14:paraId="09E8249A" w14:textId="77777777">
      <w:pPr>
        <w:numPr>
          <w:ilvl w:val="0"/>
          <w:numId w:val="2"/>
        </w:numPr>
        <w:spacing w:before="100" w:beforeAutospacing="1" w:after="100" w:afterAutospacing="1" w:line="240" w:lineRule="auto"/>
        <w:rPr>
          <w:rFonts w:cstheme="minorHAnsi"/>
          <w:sz w:val="24"/>
          <w:szCs w:val="24"/>
        </w:rPr>
      </w:pPr>
      <w:r w:rsidRPr="00A71101">
        <w:rPr>
          <w:rFonts w:cstheme="minorHAnsi"/>
          <w:sz w:val="24"/>
          <w:szCs w:val="24"/>
        </w:rPr>
        <w:t xml:space="preserve">Three repeats for each strain and concentration as well as </w:t>
      </w:r>
      <w:r w:rsidRPr="00A71101">
        <w:rPr>
          <w:rStyle w:val="Strong"/>
          <w:rFonts w:cstheme="minorHAnsi"/>
          <w:sz w:val="24"/>
          <w:szCs w:val="24"/>
        </w:rPr>
        <w:t xml:space="preserve">controls for each strain </w:t>
      </w:r>
      <w:r w:rsidRPr="00A71101">
        <w:rPr>
          <w:rFonts w:cstheme="minorHAnsi"/>
          <w:sz w:val="24"/>
          <w:szCs w:val="24"/>
        </w:rPr>
        <w:t>with 0mM lactose added.</w:t>
      </w:r>
    </w:p>
    <w:p w:rsidRPr="00A71101" w:rsidR="00A71101" w:rsidP="00A71101" w:rsidRDefault="00A71101" w14:paraId="31142670" w14:textId="77777777">
      <w:pPr>
        <w:pStyle w:val="Heading3"/>
        <w:rPr>
          <w:rFonts w:asciiTheme="minorHAnsi" w:hAnsiTheme="minorHAnsi" w:cstheme="minorHAnsi"/>
          <w:color w:val="auto"/>
        </w:rPr>
      </w:pPr>
      <w:r w:rsidRPr="00A71101">
        <w:rPr>
          <w:rStyle w:val="Strong"/>
          <w:rFonts w:asciiTheme="minorHAnsi" w:hAnsiTheme="minorHAnsi" w:cstheme="minorHAnsi"/>
          <w:b w:val="0"/>
          <w:bCs w:val="0"/>
          <w:color w:val="auto"/>
        </w:rPr>
        <w:t>Data analysis</w:t>
      </w:r>
    </w:p>
    <w:p w:rsidRPr="00A71101" w:rsidR="00A71101" w:rsidP="00A71101" w:rsidRDefault="00A71101" w14:paraId="6D135E51" w14:textId="77777777">
      <w:pPr>
        <w:numPr>
          <w:ilvl w:val="0"/>
          <w:numId w:val="3"/>
        </w:numPr>
        <w:spacing w:before="100" w:beforeAutospacing="1" w:after="100" w:afterAutospacing="1" w:line="240" w:lineRule="auto"/>
        <w:rPr>
          <w:rFonts w:cstheme="minorHAnsi"/>
          <w:sz w:val="24"/>
          <w:szCs w:val="24"/>
        </w:rPr>
      </w:pPr>
      <w:r w:rsidRPr="00A71101">
        <w:rPr>
          <w:rFonts w:cstheme="minorHAnsi"/>
          <w:sz w:val="24"/>
          <w:szCs w:val="24"/>
        </w:rPr>
        <w:t xml:space="preserve">Data from the readings was standardized and analyzed using </w:t>
      </w:r>
      <w:proofErr w:type="spellStart"/>
      <w:r w:rsidRPr="00A71101">
        <w:rPr>
          <w:rStyle w:val="Strong"/>
          <w:rFonts w:cstheme="minorHAnsi"/>
          <w:sz w:val="24"/>
          <w:szCs w:val="24"/>
        </w:rPr>
        <w:t>Rstudio</w:t>
      </w:r>
      <w:proofErr w:type="spellEnd"/>
      <w:r w:rsidRPr="00A71101">
        <w:rPr>
          <w:rFonts w:cstheme="minorHAnsi"/>
          <w:sz w:val="24"/>
          <w:szCs w:val="24"/>
        </w:rPr>
        <w:t xml:space="preserve"> (</w:t>
      </w:r>
      <w:proofErr w:type="spellStart"/>
      <w:r w:rsidRPr="00A71101">
        <w:rPr>
          <w:rFonts w:cstheme="minorHAnsi"/>
          <w:sz w:val="24"/>
          <w:szCs w:val="24"/>
        </w:rPr>
        <w:t>RstudioTeam</w:t>
      </w:r>
      <w:proofErr w:type="spellEnd"/>
      <w:r w:rsidRPr="00A71101">
        <w:rPr>
          <w:rFonts w:cstheme="minorHAnsi"/>
          <w:sz w:val="24"/>
          <w:szCs w:val="24"/>
        </w:rPr>
        <w:t>, 2010)</w:t>
      </w:r>
    </w:p>
    <w:p w:rsidRPr="00A71101" w:rsidR="00A71101" w:rsidP="00A71101" w:rsidRDefault="00A71101" w14:paraId="1B163C25" w14:textId="77777777">
      <w:pPr>
        <w:numPr>
          <w:ilvl w:val="0"/>
          <w:numId w:val="3"/>
        </w:numPr>
        <w:spacing w:before="100" w:beforeAutospacing="1" w:after="100" w:afterAutospacing="1" w:line="240" w:lineRule="auto"/>
        <w:rPr>
          <w:rFonts w:cstheme="minorHAnsi"/>
          <w:sz w:val="24"/>
          <w:szCs w:val="24"/>
        </w:rPr>
      </w:pPr>
      <w:r w:rsidRPr="00A71101">
        <w:rPr>
          <w:rStyle w:val="Strong"/>
          <w:rFonts w:cstheme="minorHAnsi"/>
          <w:sz w:val="24"/>
          <w:szCs w:val="24"/>
        </w:rPr>
        <w:t xml:space="preserve">GFP expression rate calculated </w:t>
      </w:r>
      <w:r w:rsidRPr="00A71101">
        <w:rPr>
          <w:rFonts w:cstheme="minorHAnsi"/>
          <w:sz w:val="24"/>
          <w:szCs w:val="24"/>
        </w:rPr>
        <w:t xml:space="preserve">using the equation GFP expression ratet2 = ((total GFPt3) </w:t>
      </w:r>
      <w:proofErr w:type="gramStart"/>
      <w:r w:rsidRPr="00A71101">
        <w:rPr>
          <w:rFonts w:cstheme="minorHAnsi"/>
          <w:sz w:val="24"/>
          <w:szCs w:val="24"/>
        </w:rPr>
        <w:t>–(</w:t>
      </w:r>
      <w:proofErr w:type="gramEnd"/>
      <w:r w:rsidRPr="00A71101">
        <w:rPr>
          <w:rFonts w:cstheme="minorHAnsi"/>
          <w:sz w:val="24"/>
          <w:szCs w:val="24"/>
        </w:rPr>
        <w:t>total GFPt1)/(t3 –t1))/ODt2 where t1 = 30 min, t2 = 60 min and t3 = 90 min after induction (</w:t>
      </w:r>
      <w:proofErr w:type="spellStart"/>
      <w:r w:rsidRPr="00A71101">
        <w:rPr>
          <w:rFonts w:cstheme="minorHAnsi"/>
          <w:sz w:val="24"/>
          <w:szCs w:val="24"/>
        </w:rPr>
        <w:t>Ceroni</w:t>
      </w:r>
      <w:r w:rsidRPr="00A71101">
        <w:rPr>
          <w:rStyle w:val="Emphasis"/>
          <w:rFonts w:cstheme="minorHAnsi"/>
          <w:sz w:val="24"/>
          <w:szCs w:val="24"/>
        </w:rPr>
        <w:t>et</w:t>
      </w:r>
      <w:proofErr w:type="spellEnd"/>
      <w:r w:rsidRPr="00A71101">
        <w:rPr>
          <w:rStyle w:val="Emphasis"/>
          <w:rFonts w:cstheme="minorHAnsi"/>
          <w:sz w:val="24"/>
          <w:szCs w:val="24"/>
        </w:rPr>
        <w:t xml:space="preserve"> al</w:t>
      </w:r>
      <w:r w:rsidRPr="00A71101">
        <w:rPr>
          <w:rFonts w:cstheme="minorHAnsi"/>
          <w:sz w:val="24"/>
          <w:szCs w:val="24"/>
        </w:rPr>
        <w:t>, 2015).</w:t>
      </w:r>
    </w:p>
    <w:p w:rsidR="00A71101" w:rsidP="00A71101" w:rsidRDefault="00A71101" w14:paraId="4380192A" w14:textId="0DAF64E8">
      <w:pPr>
        <w:pStyle w:val="Heading2"/>
        <w:rPr>
          <w:rFonts w:asciiTheme="minorHAnsi" w:hAnsiTheme="minorHAnsi" w:cstheme="minorHAnsi"/>
          <w:sz w:val="24"/>
          <w:szCs w:val="24"/>
        </w:rPr>
      </w:pPr>
      <w:r w:rsidRPr="00A71101">
        <w:rPr>
          <w:rFonts w:asciiTheme="minorHAnsi" w:hAnsiTheme="minorHAnsi" w:cstheme="minorHAnsi"/>
          <w:sz w:val="24"/>
          <w:szCs w:val="24"/>
        </w:rPr>
        <w:t>Results</w:t>
      </w:r>
    </w:p>
    <w:p w:rsidR="00BA336E" w:rsidP="00A71101" w:rsidRDefault="00BA336E" w14:paraId="1CBECBAF" w14:textId="343A8E86">
      <w:pPr>
        <w:pStyle w:val="Heading2"/>
        <w:rPr>
          <w:rFonts w:asciiTheme="minorHAnsi" w:hAnsiTheme="minorHAnsi" w:cstheme="minorHAnsi"/>
          <w:sz w:val="24"/>
          <w:szCs w:val="24"/>
        </w:rPr>
      </w:pPr>
      <w:r w:rsidRPr="00514574">
        <w:rPr>
          <w:noProof/>
        </w:rPr>
        <w:drawing>
          <wp:inline distT="0" distB="0" distL="0" distR="0" wp14:anchorId="2588584E" wp14:editId="37FE65C9">
            <wp:extent cx="3495675" cy="2548719"/>
            <wp:effectExtent l="0" t="0" r="0" b="4445"/>
            <wp:docPr id="1" name="Picture 1" descr="Fig.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 1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4903" cy="2562739"/>
                    </a:xfrm>
                    <a:prstGeom prst="rect">
                      <a:avLst/>
                    </a:prstGeom>
                    <a:noFill/>
                    <a:ln>
                      <a:noFill/>
                    </a:ln>
                  </pic:spPr>
                </pic:pic>
              </a:graphicData>
            </a:graphic>
          </wp:inline>
        </w:drawing>
      </w:r>
    </w:p>
    <w:p w:rsidRPr="00A71101" w:rsidR="00BA336E" w:rsidP="00A71101" w:rsidRDefault="00BA336E" w14:paraId="457A8378" w14:textId="081275CD">
      <w:pPr>
        <w:pStyle w:val="Heading2"/>
        <w:rPr>
          <w:rFonts w:asciiTheme="minorHAnsi" w:hAnsiTheme="minorHAnsi" w:cstheme="minorHAnsi"/>
          <w:sz w:val="24"/>
          <w:szCs w:val="24"/>
        </w:rPr>
      </w:pPr>
      <w:r w:rsidRPr="00514574">
        <w:rPr>
          <w:noProof/>
        </w:rPr>
        <w:lastRenderedPageBreak/>
        <w:drawing>
          <wp:inline distT="0" distB="0" distL="0" distR="0" wp14:anchorId="473DFFD5" wp14:editId="4842A266">
            <wp:extent cx="3132615" cy="2247900"/>
            <wp:effectExtent l="0" t="0" r="0" b="0"/>
            <wp:docPr id="2" name="Picture 2" descr="Fig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 1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9691" cy="2252978"/>
                    </a:xfrm>
                    <a:prstGeom prst="rect">
                      <a:avLst/>
                    </a:prstGeom>
                    <a:noFill/>
                    <a:ln>
                      <a:noFill/>
                    </a:ln>
                  </pic:spPr>
                </pic:pic>
              </a:graphicData>
            </a:graphic>
          </wp:inline>
        </w:drawing>
      </w:r>
    </w:p>
    <w:p w:rsidRPr="00A71101" w:rsidR="00A71101" w:rsidP="00A71101" w:rsidRDefault="00A71101" w14:paraId="24523FA5" w14:textId="77777777">
      <w:pPr>
        <w:pStyle w:val="NormalWeb"/>
        <w:rPr>
          <w:rFonts w:asciiTheme="minorHAnsi" w:hAnsiTheme="minorHAnsi" w:cstheme="minorHAnsi"/>
        </w:rPr>
      </w:pPr>
      <w:r w:rsidRPr="00A71101">
        <w:rPr>
          <w:rFonts w:asciiTheme="minorHAnsi" w:hAnsiTheme="minorHAnsi" w:cstheme="minorHAnsi"/>
        </w:rPr>
        <w:t xml:space="preserve">No significant difference that Green Fluorescent Protein production differed per strain when 1mM lactose was added in 1b (Chi-squared = 6.5515 p-value = 0.08765, </w:t>
      </w:r>
      <w:proofErr w:type="spellStart"/>
      <w:r w:rsidRPr="00A71101">
        <w:rPr>
          <w:rFonts w:asciiTheme="minorHAnsi" w:hAnsiTheme="minorHAnsi" w:cstheme="minorHAnsi"/>
        </w:rPr>
        <w:t>df</w:t>
      </w:r>
      <w:proofErr w:type="spellEnd"/>
      <w:r w:rsidRPr="00A71101">
        <w:rPr>
          <w:rFonts w:asciiTheme="minorHAnsi" w:hAnsiTheme="minorHAnsi" w:cstheme="minorHAnsi"/>
        </w:rPr>
        <w:t xml:space="preserve">= 3). </w:t>
      </w:r>
      <w:r w:rsidRPr="00A71101">
        <w:rPr>
          <w:rStyle w:val="Emphasis"/>
          <w:rFonts w:asciiTheme="minorHAnsi" w:hAnsiTheme="minorHAnsi" w:cstheme="minorHAnsi"/>
        </w:rPr>
        <w:t xml:space="preserve">Escherichia </w:t>
      </w:r>
      <w:proofErr w:type="spellStart"/>
      <w:r w:rsidRPr="00A71101">
        <w:rPr>
          <w:rStyle w:val="Emphasis"/>
          <w:rFonts w:asciiTheme="minorHAnsi" w:hAnsiTheme="minorHAnsi" w:cstheme="minorHAnsi"/>
        </w:rPr>
        <w:t>coli</w:t>
      </w:r>
      <w:r w:rsidRPr="00A71101">
        <w:rPr>
          <w:rFonts w:asciiTheme="minorHAnsi" w:hAnsiTheme="minorHAnsi" w:cstheme="minorHAnsi"/>
        </w:rPr>
        <w:t>strains</w:t>
      </w:r>
      <w:proofErr w:type="spellEnd"/>
      <w:r w:rsidRPr="00A71101">
        <w:rPr>
          <w:rFonts w:asciiTheme="minorHAnsi" w:hAnsiTheme="minorHAnsi" w:cstheme="minorHAnsi"/>
        </w:rPr>
        <w:t xml:space="preserve"> BL21-DE3, DH10B-GFP, </w:t>
      </w:r>
      <w:proofErr w:type="spellStart"/>
      <w:r w:rsidRPr="00A71101">
        <w:rPr>
          <w:rFonts w:asciiTheme="minorHAnsi" w:hAnsiTheme="minorHAnsi" w:cstheme="minorHAnsi"/>
        </w:rPr>
        <w:t>pTHS</w:t>
      </w:r>
      <w:proofErr w:type="spellEnd"/>
      <w:r w:rsidRPr="00A71101">
        <w:rPr>
          <w:rFonts w:asciiTheme="minorHAnsi" w:hAnsiTheme="minorHAnsi" w:cstheme="minorHAnsi"/>
        </w:rPr>
        <w:t xml:space="preserve">-VC and K-12.  Readings taken with </w:t>
      </w:r>
      <w:proofErr w:type="spellStart"/>
      <w:r w:rsidRPr="00A71101">
        <w:rPr>
          <w:rFonts w:asciiTheme="minorHAnsi" w:hAnsiTheme="minorHAnsi" w:cstheme="minorHAnsi"/>
        </w:rPr>
        <w:t>BioTekSynergy</w:t>
      </w:r>
      <w:proofErr w:type="spellEnd"/>
      <w:r w:rsidRPr="00A71101">
        <w:rPr>
          <w:rFonts w:asciiTheme="minorHAnsi" w:hAnsiTheme="minorHAnsi" w:cstheme="minorHAnsi"/>
        </w:rPr>
        <w:t xml:space="preserve"> Neo2 plate reader at 37°C for 12 hours overnight, wavelengths 479,520. Error bars on figure 1a and 1b calculated with 95% confidence intervals.</w:t>
      </w:r>
    </w:p>
    <w:p w:rsidRPr="00A71101" w:rsidR="00A71101" w:rsidRDefault="00A71101" w14:paraId="55F74C27" w14:textId="77777777">
      <w:pPr>
        <w:rPr>
          <w:rFonts w:cstheme="minorHAnsi"/>
          <w:sz w:val="24"/>
          <w:szCs w:val="24"/>
        </w:rPr>
      </w:pPr>
    </w:p>
    <w:sectPr w:rsidRPr="00A71101" w:rsidR="00A71101">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B05"/>
    <w:multiLevelType w:val="multilevel"/>
    <w:tmpl w:val="4B125E5A"/>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02A7483"/>
    <w:multiLevelType w:val="multilevel"/>
    <w:tmpl w:val="1EF63940"/>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B454B4C"/>
    <w:multiLevelType w:val="multilevel"/>
    <w:tmpl w:val="D3C6D5EC"/>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num w:numId="1" w16cid:durableId="701517135">
    <w:abstractNumId w:val="1"/>
  </w:num>
  <w:num w:numId="2" w16cid:durableId="602496540">
    <w:abstractNumId w:val="0"/>
  </w:num>
  <w:num w:numId="3" w16cid:durableId="1426420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01"/>
    <w:rsid w:val="000425D8"/>
    <w:rsid w:val="005F5983"/>
    <w:rsid w:val="00A71101"/>
    <w:rsid w:val="00BA336E"/>
    <w:rsid w:val="581AD911"/>
    <w:rsid w:val="656A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F715"/>
  <w15:chartTrackingRefBased/>
  <w15:docId w15:val="{20072E34-771E-4C8C-B7C0-D26F5BBD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7110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A71101"/>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next w:val="Normal"/>
    <w:link w:val="Heading3Char"/>
    <w:uiPriority w:val="9"/>
    <w:semiHidden/>
    <w:unhideWhenUsed/>
    <w:qFormat/>
    <w:rsid w:val="00A71101"/>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A71101"/>
    <w:pPr>
      <w:autoSpaceDE w:val="0"/>
      <w:autoSpaceDN w:val="0"/>
      <w:adjustRightInd w:val="0"/>
      <w:spacing w:after="0" w:line="240" w:lineRule="auto"/>
    </w:pPr>
    <w:rPr>
      <w:rFonts w:ascii="Arial" w:hAnsi="Arial" w:cs="Arial"/>
      <w:color w:val="000000"/>
      <w:sz w:val="24"/>
      <w:szCs w:val="24"/>
      <w:lang w:val="en-GB"/>
    </w:rPr>
  </w:style>
  <w:style w:type="character" w:styleId="Heading2Char" w:customStyle="1">
    <w:name w:val="Heading 2 Char"/>
    <w:basedOn w:val="DefaultParagraphFont"/>
    <w:link w:val="Heading2"/>
    <w:uiPriority w:val="9"/>
    <w:rsid w:val="00A71101"/>
    <w:rPr>
      <w:rFonts w:ascii="Times New Roman" w:hAnsi="Times New Roman" w:eastAsia="Times New Roman" w:cs="Times New Roman"/>
      <w:b/>
      <w:bCs/>
      <w:sz w:val="36"/>
      <w:szCs w:val="36"/>
    </w:rPr>
  </w:style>
  <w:style w:type="paragraph" w:styleId="NormalWeb">
    <w:name w:val="Normal (Web)"/>
    <w:basedOn w:val="Normal"/>
    <w:uiPriority w:val="99"/>
    <w:semiHidden/>
    <w:unhideWhenUsed/>
    <w:rsid w:val="00A71101"/>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A71101"/>
    <w:rPr>
      <w:i/>
      <w:iCs/>
    </w:rPr>
  </w:style>
  <w:style w:type="character" w:styleId="Strong">
    <w:name w:val="Strong"/>
    <w:basedOn w:val="DefaultParagraphFont"/>
    <w:uiPriority w:val="22"/>
    <w:qFormat/>
    <w:rsid w:val="00A71101"/>
    <w:rPr>
      <w:b/>
      <w:bCs/>
    </w:rPr>
  </w:style>
  <w:style w:type="character" w:styleId="Heading3Char" w:customStyle="1">
    <w:name w:val="Heading 3 Char"/>
    <w:basedOn w:val="DefaultParagraphFont"/>
    <w:link w:val="Heading3"/>
    <w:uiPriority w:val="9"/>
    <w:semiHidden/>
    <w:rsid w:val="00A71101"/>
    <w:rPr>
      <w:rFonts w:asciiTheme="majorHAnsi" w:hAnsiTheme="majorHAnsi" w:eastAsiaTheme="majorEastAsia" w:cstheme="majorBidi"/>
      <w:color w:val="1F3763" w:themeColor="accent1" w:themeShade="7F"/>
      <w:sz w:val="24"/>
      <w:szCs w:val="24"/>
    </w:rPr>
  </w:style>
  <w:style w:type="paragraph" w:styleId="Title">
    <w:name w:val="Title"/>
    <w:basedOn w:val="Normal"/>
    <w:next w:val="Normal"/>
    <w:link w:val="TitleChar"/>
    <w:uiPriority w:val="10"/>
    <w:qFormat/>
    <w:rsid w:val="00A7110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7110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A71101"/>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2817">
      <w:bodyDiv w:val="1"/>
      <w:marLeft w:val="0"/>
      <w:marRight w:val="0"/>
      <w:marTop w:val="0"/>
      <w:marBottom w:val="0"/>
      <w:divBdr>
        <w:top w:val="none" w:sz="0" w:space="0" w:color="auto"/>
        <w:left w:val="none" w:sz="0" w:space="0" w:color="auto"/>
        <w:bottom w:val="none" w:sz="0" w:space="0" w:color="auto"/>
        <w:right w:val="none" w:sz="0" w:space="0" w:color="auto"/>
      </w:divBdr>
    </w:div>
    <w:div w:id="276522081">
      <w:bodyDiv w:val="1"/>
      <w:marLeft w:val="0"/>
      <w:marRight w:val="0"/>
      <w:marTop w:val="0"/>
      <w:marBottom w:val="0"/>
      <w:divBdr>
        <w:top w:val="none" w:sz="0" w:space="0" w:color="auto"/>
        <w:left w:val="none" w:sz="0" w:space="0" w:color="auto"/>
        <w:bottom w:val="none" w:sz="0" w:space="0" w:color="auto"/>
        <w:right w:val="none" w:sz="0" w:space="0" w:color="auto"/>
      </w:divBdr>
    </w:div>
    <w:div w:id="791361535">
      <w:bodyDiv w:val="1"/>
      <w:marLeft w:val="0"/>
      <w:marRight w:val="0"/>
      <w:marTop w:val="0"/>
      <w:marBottom w:val="0"/>
      <w:divBdr>
        <w:top w:val="none" w:sz="0" w:space="0" w:color="auto"/>
        <w:left w:val="none" w:sz="0" w:space="0" w:color="auto"/>
        <w:bottom w:val="none" w:sz="0" w:space="0" w:color="auto"/>
        <w:right w:val="none" w:sz="0" w:space="0" w:color="auto"/>
      </w:divBdr>
    </w:div>
    <w:div w:id="853106755">
      <w:bodyDiv w:val="1"/>
      <w:marLeft w:val="0"/>
      <w:marRight w:val="0"/>
      <w:marTop w:val="0"/>
      <w:marBottom w:val="0"/>
      <w:divBdr>
        <w:top w:val="none" w:sz="0" w:space="0" w:color="auto"/>
        <w:left w:val="none" w:sz="0" w:space="0" w:color="auto"/>
        <w:bottom w:val="none" w:sz="0" w:space="0" w:color="auto"/>
        <w:right w:val="none" w:sz="0" w:space="0" w:color="auto"/>
      </w:divBdr>
    </w:div>
    <w:div w:id="895628484">
      <w:bodyDiv w:val="1"/>
      <w:marLeft w:val="0"/>
      <w:marRight w:val="0"/>
      <w:marTop w:val="0"/>
      <w:marBottom w:val="0"/>
      <w:divBdr>
        <w:top w:val="none" w:sz="0" w:space="0" w:color="auto"/>
        <w:left w:val="none" w:sz="0" w:space="0" w:color="auto"/>
        <w:bottom w:val="none" w:sz="0" w:space="0" w:color="auto"/>
        <w:right w:val="none" w:sz="0" w:space="0" w:color="auto"/>
      </w:divBdr>
    </w:div>
    <w:div w:id="1358501354">
      <w:bodyDiv w:val="1"/>
      <w:marLeft w:val="0"/>
      <w:marRight w:val="0"/>
      <w:marTop w:val="0"/>
      <w:marBottom w:val="0"/>
      <w:divBdr>
        <w:top w:val="none" w:sz="0" w:space="0" w:color="auto"/>
        <w:left w:val="none" w:sz="0" w:space="0" w:color="auto"/>
        <w:bottom w:val="none" w:sz="0" w:space="0" w:color="auto"/>
        <w:right w:val="none" w:sz="0" w:space="0" w:color="auto"/>
      </w:divBdr>
    </w:div>
    <w:div w:id="1593199287">
      <w:bodyDiv w:val="1"/>
      <w:marLeft w:val="0"/>
      <w:marRight w:val="0"/>
      <w:marTop w:val="0"/>
      <w:marBottom w:val="0"/>
      <w:divBdr>
        <w:top w:val="none" w:sz="0" w:space="0" w:color="auto"/>
        <w:left w:val="none" w:sz="0" w:space="0" w:color="auto"/>
        <w:bottom w:val="none" w:sz="0" w:space="0" w:color="auto"/>
        <w:right w:val="none" w:sz="0" w:space="0" w:color="auto"/>
      </w:divBdr>
    </w:div>
    <w:div w:id="210934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customXml" Target="../customXml/item3.xml"/><Relationship Id="rId5" Type="http://schemas.openxmlformats.org/officeDocument/2006/relationships/image" Target="media/image1.e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1B46755AF2C4AA2ACE12CB1B681FD" ma:contentTypeVersion="33" ma:contentTypeDescription="Create a new document." ma:contentTypeScope="" ma:versionID="2e6b4e55ca09dabfb7d46975aa4cfc17">
  <xsd:schema xmlns:xsd="http://www.w3.org/2001/XMLSchema" xmlns:xs="http://www.w3.org/2001/XMLSchema" xmlns:p="http://schemas.microsoft.com/office/2006/metadata/properties" xmlns:ns2="23ea8dd5-55fd-46ea-8164-dced9be704ef" xmlns:ns3="746e487d-43b0-4ee2-9f25-197be08632c9" targetNamespace="http://schemas.microsoft.com/office/2006/metadata/properties" ma:root="true" ma:fieldsID="d4ecfa130b4c33fc2a0297306169baa8" ns2:_="" ns3:_="">
    <xsd:import namespace="23ea8dd5-55fd-46ea-8164-dced9be704ef"/>
    <xsd:import namespace="746e487d-43b0-4ee2-9f25-197be08632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a8dd5-55fd-46ea-8164-dced9be70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e487d-43b0-4ee2-9f25-197be0863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_Channel_Section_Location xmlns="23ea8dd5-55fd-46ea-8164-dced9be704ef" xsi:nil="true"/>
    <AppVersion xmlns="23ea8dd5-55fd-46ea-8164-dced9be704ef" xsi:nil="true"/>
    <LMS_Mappings xmlns="23ea8dd5-55fd-46ea-8164-dced9be704ef" xsi:nil="true"/>
    <NotebookType xmlns="23ea8dd5-55fd-46ea-8164-dced9be704ef" xsi:nil="true"/>
    <FolderType xmlns="23ea8dd5-55fd-46ea-8164-dced9be704ef" xsi:nil="true"/>
    <Owner xmlns="23ea8dd5-55fd-46ea-8164-dced9be704ef">
      <UserInfo>
        <DisplayName/>
        <AccountId xsi:nil="true"/>
        <AccountType/>
      </UserInfo>
    </Owner>
    <Math_Settings xmlns="23ea8dd5-55fd-46ea-8164-dced9be704ef" xsi:nil="true"/>
    <Has_Leaders_Only_SectionGroup xmlns="23ea8dd5-55fd-46ea-8164-dced9be704ef" xsi:nil="true"/>
    <IsNotebookLocked xmlns="23ea8dd5-55fd-46ea-8164-dced9be704ef" xsi:nil="true"/>
    <Templates xmlns="23ea8dd5-55fd-46ea-8164-dced9be704ef" xsi:nil="true"/>
    <Members xmlns="23ea8dd5-55fd-46ea-8164-dced9be704ef">
      <UserInfo>
        <DisplayName/>
        <AccountId xsi:nil="true"/>
        <AccountType/>
      </UserInfo>
    </Members>
    <DefaultSectionNames xmlns="23ea8dd5-55fd-46ea-8164-dced9be704ef" xsi:nil="true"/>
    <Invited_Members xmlns="23ea8dd5-55fd-46ea-8164-dced9be704ef" xsi:nil="true"/>
    <TeamsChannelId xmlns="23ea8dd5-55fd-46ea-8164-dced9be704ef" xsi:nil="true"/>
    <Invited_Leaders xmlns="23ea8dd5-55fd-46ea-8164-dced9be704ef" xsi:nil="true"/>
    <Leaders xmlns="23ea8dd5-55fd-46ea-8164-dced9be704ef">
      <UserInfo>
        <DisplayName/>
        <AccountId xsi:nil="true"/>
        <AccountType/>
      </UserInfo>
    </Leaders>
    <Member_Groups xmlns="23ea8dd5-55fd-46ea-8164-dced9be704ef">
      <UserInfo>
        <DisplayName/>
        <AccountId xsi:nil="true"/>
        <AccountType/>
      </UserInfo>
    </Member_Groups>
    <Is_Collaboration_Space_Locked xmlns="23ea8dd5-55fd-46ea-8164-dced9be704ef" xsi:nil="true"/>
    <CultureName xmlns="23ea8dd5-55fd-46ea-8164-dced9be704ef" xsi:nil="true"/>
    <Distribution_Groups xmlns="23ea8dd5-55fd-46ea-8164-dced9be704ef" xsi:nil="true"/>
    <Self_Registration_Enabled xmlns="23ea8dd5-55fd-46ea-8164-dced9be704ef" xsi:nil="true"/>
  </documentManagement>
</p:properties>
</file>

<file path=customXml/itemProps1.xml><?xml version="1.0" encoding="utf-8"?>
<ds:datastoreItem xmlns:ds="http://schemas.openxmlformats.org/officeDocument/2006/customXml" ds:itemID="{7FF68E67-71D1-45D5-86BD-7094CE8E140C}"/>
</file>

<file path=customXml/itemProps2.xml><?xml version="1.0" encoding="utf-8"?>
<ds:datastoreItem xmlns:ds="http://schemas.openxmlformats.org/officeDocument/2006/customXml" ds:itemID="{459EBE80-4E69-4181-AC86-1075F765A7DB}"/>
</file>

<file path=customXml/itemProps3.xml><?xml version="1.0" encoding="utf-8"?>
<ds:datastoreItem xmlns:ds="http://schemas.openxmlformats.org/officeDocument/2006/customXml" ds:itemID="{1AB8673F-FD89-42D2-B2BB-9B74B8255D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Wilson</dc:creator>
  <cp:keywords/>
  <dc:description/>
  <cp:lastModifiedBy>Amy Wilson</cp:lastModifiedBy>
  <cp:revision>2</cp:revision>
  <dcterms:created xsi:type="dcterms:W3CDTF">2022-04-26T10:54:00Z</dcterms:created>
  <dcterms:modified xsi:type="dcterms:W3CDTF">2022-04-26T11:21:37Z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0x0101000311B46755AF2C4AA2ACE12CB1B681FD</vt:lpwstr>
  </property>
</Properties>
</file>